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8659063"/>
      <w:bookmarkStart w:id="1" w:name="_Toc127542528"/>
      <w:bookmarkStart w:id="2" w:name="_Toc127455282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电切镜</w:t>
      </w:r>
      <w:r>
        <w:rPr>
          <w:rFonts w:hint="eastAsia" w:ascii="宋体" w:hAnsi="宋体" w:cs="方正公文小标宋"/>
          <w:sz w:val="28"/>
          <w:szCs w:val="28"/>
          <w:u w:val="single"/>
        </w:rPr>
        <w:t>工作手件采购项目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HW</w:t>
      </w:r>
      <w:r>
        <w:rPr>
          <w:rFonts w:ascii="仿宋" w:hAnsi="仿宋" w:eastAsia="仿宋"/>
          <w:sz w:val="28"/>
          <w:szCs w:val="28"/>
          <w:u w:val="single"/>
        </w:rPr>
        <w:t>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18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3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058643"/>
      <w:bookmarkStart w:id="5" w:name="_Toc128984803"/>
      <w:bookmarkStart w:id="60" w:name="_GoBack"/>
      <w:bookmarkEnd w:id="60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电切镜</w:t>
      </w:r>
      <w:r>
        <w:rPr>
          <w:rFonts w:hint="eastAsia" w:ascii="宋体" w:hAnsi="宋体"/>
          <w:b/>
          <w:bCs/>
          <w:kern w:val="44"/>
          <w:sz w:val="36"/>
          <w:szCs w:val="36"/>
        </w:rPr>
        <w:t>工作手件采购项目询价公告</w:t>
      </w:r>
      <w:bookmarkEnd w:id="7"/>
      <w:bookmarkEnd w:id="8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安庆市立医院现对电切镜工作手件项目（项目编号：AQSLYY-HW-20230018）进行采购，欢迎符合本项目条件要求的供应商前来报名。现将有关事宜公告如下：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1、项目概况：安庆市立医院采购电切镜工作手件壹套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2、最高限价：人民币叁万捌仟伍佰元整（￥38500.00元）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3、交货期限：30日历天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2、具有医疗器械生产或医疗器械经营资格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801"/>
      <w:bookmarkStart w:id="10" w:name="_Toc28359015"/>
      <w:bookmarkStart w:id="11" w:name="_Toc35393632"/>
      <w:bookmarkStart w:id="12" w:name="_Toc28359092"/>
    </w:p>
    <w:p>
      <w:pPr>
        <w:numPr>
          <w:ilvl w:val="0"/>
          <w:numId w:val="0"/>
        </w:numPr>
        <w:snapToGrid w:val="0"/>
        <w:spacing w:line="30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1" w:leftChars="267"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5832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984805"/>
      <w:bookmarkStart w:id="17" w:name="_Toc16301"/>
      <w:bookmarkStart w:id="18" w:name="_Toc27607"/>
      <w:bookmarkStart w:id="19" w:name="_Toc12865906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HW</w:t>
            </w:r>
            <w:r>
              <w:rPr>
                <w:rFonts w:ascii="宋体" w:hAnsi="宋体" w:cs="仿宋"/>
                <w:szCs w:val="21"/>
              </w:rPr>
              <w:t>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电切镜</w:t>
            </w:r>
            <w:r>
              <w:rPr>
                <w:rFonts w:hint="eastAsia" w:ascii="宋体" w:hAnsi="宋体" w:cs="仿宋"/>
                <w:szCs w:val="21"/>
              </w:rPr>
              <w:t>工作手件采购项目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叁万捌仟伍佰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38500</w:t>
            </w:r>
            <w:r>
              <w:rPr>
                <w:rFonts w:ascii="宋体" w:hAnsi="宋体" w:cs="仿宋"/>
                <w:szCs w:val="21"/>
                <w:u w:val="none"/>
              </w:rPr>
              <w:t>.00</w:t>
            </w:r>
            <w:r>
              <w:rPr>
                <w:rFonts w:hint="eastAsia" w:ascii="宋体" w:hAnsi="宋体" w:cs="仿宋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设备在合同签订后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日历天内完成供货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电切镜</w:t>
            </w:r>
            <w:r>
              <w:rPr>
                <w:rFonts w:hint="eastAsia" w:ascii="宋体" w:hAnsi="宋体" w:cs="仿宋"/>
                <w:szCs w:val="21"/>
              </w:rPr>
              <w:t>工作手件采购项目询价公告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设备交货验收合格后付设备价格的90%，设备价格的10%保修期满后支付。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659068"/>
      <w:bookmarkStart w:id="23" w:name="_Toc128984806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94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83"/>
        <w:gridCol w:w="6491"/>
        <w:gridCol w:w="9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11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名 称</w:t>
            </w:r>
          </w:p>
        </w:tc>
        <w:tc>
          <w:tcPr>
            <w:tcW w:w="64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主要技术参数</w:t>
            </w:r>
          </w:p>
        </w:tc>
        <w:tc>
          <w:tcPr>
            <w:tcW w:w="9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电切镜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工作手件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一、技术参数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、★需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医院现有WOLF电切镜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原装配套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使用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、保修期内产品提供原厂质保，提供承诺函并加盖投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Cs w:val="21"/>
              </w:rPr>
              <w:t>人公章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壹套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人民币叁万捌仟伍佰元整（￥38500.00元）。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文件必须标明所投货物的品牌与参数，保证原厂正品供货，提供相关资料等。</w:t>
      </w:r>
    </w:p>
    <w:p>
      <w:pPr>
        <w:spacing w:line="30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2、保修期：以上设备提供原装全新设备，提供壹年保修期（维保起始时间以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验收合格后出具验收报告的时间为准）。售后服务要求在2小时内响应，工程师于24小时内到达现场给出解决方案，若72小时内不能解决问题，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无偿提供同型号备用设备供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使用，备用设备如超出原标准，其经济责任由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自行承担，如未能及时提供，则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有权在市场上选购与原标准相匹配的同类产品以替代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产品，相关经济损失由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承担。保修期内，每年免费提供≥4次维护保养；负责仪器设备的维修保养以及配套控制软件的更新与维护；维护保养记录须向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报备，以使设备始终处于良好的性能状态。</w:t>
      </w:r>
    </w:p>
    <w:p>
      <w:pPr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3、所投设备如存在数据接口，接口须全部免费开放，与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的信息系统兼容。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4、标★项需提供技术证明文件之一（医疗器械注册证、医疗器械注册登记表、第三方检测报告、产品技术白皮书、产品使用说明书）予以证明。</w:t>
      </w:r>
    </w:p>
    <w:p>
      <w:pPr>
        <w:pStyle w:val="2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5、设备主要配置中货物数量和种类须满足要求，不可缺少，否则按无效标处理。</w:t>
      </w:r>
    </w:p>
    <w:p>
      <w:pPr>
        <w:pStyle w:val="2"/>
        <w:spacing w:line="300" w:lineRule="auto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三、交货期限：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设备在合同签订后30日历天内完成供货。</w:t>
      </w:r>
    </w:p>
    <w:p>
      <w:pPr>
        <w:pStyle w:val="64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both"/>
        <w:rPr>
          <w:rFonts w:hint="eastAsia"/>
          <w:sz w:val="32"/>
          <w:szCs w:val="32"/>
        </w:rPr>
      </w:pPr>
      <w:bookmarkStart w:id="40" w:name="_Toc128984808"/>
      <w:bookmarkStart w:id="41" w:name="_Toc9468"/>
    </w:p>
    <w:p>
      <w:pPr>
        <w:pStyle w:val="5"/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</w:p>
    <w:p>
      <w:pPr>
        <w:pStyle w:val="5"/>
        <w:spacing w:before="0" w:beforeAutospacing="0" w:after="0" w:afterAutospacing="0" w:line="240" w:lineRule="auto"/>
        <w:jc w:val="both"/>
        <w:rPr>
          <w:rFonts w:hint="eastAsia"/>
          <w:sz w:val="32"/>
          <w:szCs w:val="32"/>
        </w:rPr>
      </w:pPr>
    </w:p>
    <w:p>
      <w:pPr>
        <w:pStyle w:val="5"/>
        <w:spacing w:before="0" w:beforeAutospacing="0" w:after="0" w:afterAutospacing="0" w:line="240" w:lineRule="auto"/>
        <w:jc w:val="both"/>
        <w:rPr>
          <w:rFonts w:hint="eastAsia"/>
          <w:sz w:val="32"/>
          <w:szCs w:val="32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甲方（采购人）：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乙方（成交人）：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根据《中华人民共和国民法典》及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（项目名称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） </w:t>
      </w:r>
      <w:r>
        <w:rPr>
          <w:rFonts w:hint="eastAsia" w:ascii="仿宋" w:hAnsi="仿宋" w:eastAsia="仿宋"/>
          <w:sz w:val="28"/>
          <w:szCs w:val="28"/>
        </w:rPr>
        <w:t xml:space="preserve">    的询价文件、询价响应文件等，甲、乙双方经协商一致，签订如下合同条款，并共同遵守。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49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512" w:firstLineChars="200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文件要求，其次与成交单位的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响应文件一致。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二、售后服务：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三、交货、安装、调试期/服务期限：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四、交货地点：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五、验　　收：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六、付款方式：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七、违约责任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1、甲方无正当理由拒绝接受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3、乙方不能提供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4、乙方逾期提供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合同的解除：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1、如果乙方违反合同约定，甲方有权解除本合同；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2、乙方因其自身原因被取消供货资格的，本合同自动解除，甲方不负任何责任；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3、除本合同约定的合同解除情形外，合同其他关于合同解除的约定同样有效。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28"/>
          <w:szCs w:val="28"/>
        </w:rPr>
        <w:t>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</w:rPr>
        <w:t>、本合同组成及解释先后顺序：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1、本合同及其补充合同、变更协议；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文件（含澄清或者说明文件）；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投报</w:t>
      </w:r>
      <w:r>
        <w:rPr>
          <w:rFonts w:hint="eastAsia" w:ascii="仿宋" w:hAnsi="仿宋" w:eastAsia="仿宋"/>
          <w:sz w:val="28"/>
          <w:szCs w:val="28"/>
        </w:rPr>
        <w:t>文件（含澄清或者修改文件）；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4、其他补充约定事项。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、其他约定事项：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　　　　　　　　　　　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42" w:name="_Toc331685783"/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单位地址：安徽省安庆市天柱山东路87号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bookmarkEnd w:id="42"/>
    </w:tbl>
    <w:p>
      <w:pPr>
        <w:pStyle w:val="75"/>
        <w:rPr>
          <w:rFonts w:hint="eastAsia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3" w:name="_Toc128984809"/>
      <w:bookmarkStart w:id="44" w:name="_Toc25006"/>
      <w:bookmarkStart w:id="45" w:name="_Toc128058647"/>
      <w:bookmarkStart w:id="46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3"/>
      <w:bookmarkEnd w:id="44"/>
      <w:bookmarkEnd w:id="45"/>
      <w:bookmarkEnd w:id="46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7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7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8" w:name="_Toc12161"/>
      <w:bookmarkStart w:id="49" w:name="_Toc7098"/>
      <w:bookmarkStart w:id="50" w:name="_Toc128984810"/>
      <w:bookmarkStart w:id="51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8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9"/>
      <w:bookmarkEnd w:id="50"/>
      <w:bookmarkEnd w:id="51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2" w:name="_Toc14554"/>
      <w:bookmarkStart w:id="53" w:name="_Toc128984812"/>
      <w:bookmarkStart w:id="54" w:name="_Toc2920"/>
      <w:bookmarkStart w:id="55" w:name="_Toc8668"/>
      <w:bookmarkStart w:id="56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2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3"/>
      <w:bookmarkEnd w:id="54"/>
      <w:bookmarkEnd w:id="55"/>
      <w:bookmarkEnd w:id="56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7" w:name="_Toc13353"/>
    </w:p>
    <w:bookmarkEnd w:id="57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8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8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9" w:name="_Toc32763"/>
      <w:r>
        <w:rPr>
          <w:rFonts w:hint="eastAsia"/>
          <w:sz w:val="32"/>
          <w:szCs w:val="32"/>
        </w:rPr>
        <w:t>附件</w:t>
      </w:r>
      <w:bookmarkEnd w:id="59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D0572A"/>
    <w:rsid w:val="12836356"/>
    <w:rsid w:val="12906DE8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4A27F11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7467D9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016D6C"/>
    <w:rsid w:val="5A4B3BBE"/>
    <w:rsid w:val="5B583684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2045E0F"/>
    <w:rsid w:val="72D65439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2B7C02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2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20</Pages>
  <Words>4808</Words>
  <Characters>4978</Characters>
  <Lines>44</Lines>
  <Paragraphs>12</Paragraphs>
  <TotalTime>14</TotalTime>
  <ScaleCrop>false</ScaleCrop>
  <LinksUpToDate>false</LinksUpToDate>
  <CharactersWithSpaces>6609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2023-04-24T06:32:00Z</cp:lastPrinted>
  <dcterms:modified xsi:type="dcterms:W3CDTF">2023-04-26T07:57:25Z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8CA44EAB8AC0442C8C74F1AE946A6FF2_13</vt:lpwstr>
  </property>
</Properties>
</file>