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36" w:rsidRDefault="00481FA1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056E36" w:rsidRDefault="00481FA1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056E36" w:rsidRDefault="00481FA1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0B4EC0">
        <w:rPr>
          <w:rFonts w:ascii="宋体" w:hAnsi="宋体" w:cs="宋体" w:hint="eastAsia"/>
        </w:rPr>
        <w:t>、设备名称：安庆市立医院第十五</w:t>
      </w:r>
      <w:r>
        <w:rPr>
          <w:rFonts w:ascii="宋体" w:hAnsi="宋体" w:cs="宋体" w:hint="eastAsia"/>
        </w:rPr>
        <w:t xml:space="preserve">批化学试剂采购   </w:t>
      </w:r>
    </w:p>
    <w:p w:rsidR="00056E36" w:rsidRDefault="00481FA1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056E36" w:rsidRDefault="00481FA1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  <w:bookmarkEnd w:id="0"/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813"/>
        <w:gridCol w:w="908"/>
        <w:gridCol w:w="1329"/>
        <w:gridCol w:w="990"/>
        <w:gridCol w:w="1320"/>
        <w:gridCol w:w="931"/>
      </w:tblGrid>
      <w:tr w:rsidR="00056E36">
        <w:trPr>
          <w:trHeight w:val="375"/>
          <w:jc w:val="center"/>
        </w:trPr>
        <w:tc>
          <w:tcPr>
            <w:tcW w:w="1030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813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908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方法学</w:t>
            </w:r>
          </w:p>
        </w:tc>
        <w:tc>
          <w:tcPr>
            <w:tcW w:w="1329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0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20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总限价（元）</w:t>
            </w:r>
          </w:p>
        </w:tc>
        <w:tc>
          <w:tcPr>
            <w:tcW w:w="931" w:type="dxa"/>
            <w:noWrap/>
            <w:vAlign w:val="center"/>
          </w:tcPr>
          <w:p w:rsidR="00056E36" w:rsidRDefault="00481F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92771">
        <w:trPr>
          <w:trHeight w:val="1257"/>
          <w:jc w:val="center"/>
        </w:trPr>
        <w:tc>
          <w:tcPr>
            <w:tcW w:w="1030" w:type="dxa"/>
            <w:vMerge w:val="restart"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813" w:type="dxa"/>
            <w:shd w:val="clear" w:color="000000" w:fill="FFFFFF"/>
            <w:vAlign w:val="center"/>
          </w:tcPr>
          <w:p w:rsidR="00392771" w:rsidRDefault="00190604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新冠病毒核酸检测</w:t>
            </w:r>
            <w:r w:rsidR="00392771">
              <w:rPr>
                <w:rFonts w:hint="eastAsia"/>
              </w:rPr>
              <w:t>试剂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392771" w:rsidRDefault="00392771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实时荧光PCR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</w:tcPr>
          <w:p w:rsidR="00392771" w:rsidRDefault="00392771" w:rsidP="004B44D1">
            <w:pPr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400000</w:t>
            </w:r>
          </w:p>
        </w:tc>
        <w:tc>
          <w:tcPr>
            <w:tcW w:w="931" w:type="dxa"/>
            <w:vMerge w:val="restart"/>
            <w:shd w:val="clear" w:color="000000" w:fill="FFFFFF"/>
            <w:vAlign w:val="center"/>
          </w:tcPr>
          <w:p w:rsidR="00392771" w:rsidRDefault="00392771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  <w:tr w:rsidR="00392771">
        <w:trPr>
          <w:trHeight w:val="1681"/>
          <w:jc w:val="center"/>
        </w:trPr>
        <w:tc>
          <w:tcPr>
            <w:tcW w:w="1030" w:type="dxa"/>
            <w:vMerge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813" w:type="dxa"/>
            <w:shd w:val="clear" w:color="000000" w:fill="FFFFFF"/>
            <w:vAlign w:val="center"/>
          </w:tcPr>
          <w:p w:rsidR="00392771" w:rsidRDefault="00392771">
            <w:pPr>
              <w:widowControl/>
            </w:pPr>
            <w:r>
              <w:rPr>
                <w:rFonts w:hint="eastAsia"/>
              </w:rPr>
              <w:t>新冠病毒核酸检测试剂配套耗材（病毒采样管、标本袋、吸嘴、八连管等所有辅助耗材）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392771" w:rsidRDefault="003927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392771" w:rsidRDefault="00392771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320" w:type="dxa"/>
            <w:vMerge/>
            <w:shd w:val="clear" w:color="000000" w:fill="FFFFFF"/>
            <w:vAlign w:val="center"/>
          </w:tcPr>
          <w:p w:rsidR="00392771" w:rsidRDefault="00392771">
            <w:pPr>
              <w:widowControl/>
            </w:pPr>
          </w:p>
        </w:tc>
        <w:tc>
          <w:tcPr>
            <w:tcW w:w="931" w:type="dxa"/>
            <w:vMerge/>
            <w:shd w:val="clear" w:color="000000" w:fill="FFFFFF"/>
            <w:vAlign w:val="center"/>
          </w:tcPr>
          <w:p w:rsidR="00392771" w:rsidRDefault="00392771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</w:tbl>
    <w:p w:rsidR="00056E36" w:rsidRDefault="00056E36"/>
    <w:p w:rsidR="0054191E" w:rsidRDefault="0054191E" w:rsidP="0054191E">
      <w:pPr>
        <w:spacing w:line="360" w:lineRule="auto"/>
      </w:pPr>
      <w:bookmarkStart w:id="1" w:name="_GoBack"/>
      <w:bookmarkEnd w:id="1"/>
      <w:r>
        <w:rPr>
          <w:rFonts w:hint="eastAsia"/>
        </w:rPr>
        <w:t>1</w:t>
      </w:r>
      <w:r>
        <w:rPr>
          <w:rFonts w:hint="eastAsia"/>
        </w:rPr>
        <w:t>、检测试剂取得医疗器械生产许可证和产品注册证，配送企业取得经营许可证和有效冷链设备性能验证报告。</w:t>
      </w:r>
    </w:p>
    <w:p w:rsidR="0054191E" w:rsidRDefault="0054191E" w:rsidP="0054191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、检测试剂通过国家卫生健康委员会临床检验中心室间质评，免费提供每盒扩增检测试剂</w:t>
      </w:r>
      <w:r>
        <w:rPr>
          <w:rFonts w:asciiTheme="minorEastAsia" w:eastAsiaTheme="minorEastAsia" w:hAnsiTheme="minorEastAsia" w:cstheme="minorEastAsia" w:hint="eastAsia"/>
          <w:b/>
          <w:bCs/>
          <w:color w:val="484848"/>
          <w:szCs w:val="21"/>
        </w:rPr>
        <w:t>1份弱阳性质控品（第三方质控品，通常为检出限的3倍左右）</w:t>
      </w:r>
      <w:r>
        <w:rPr>
          <w:rFonts w:hint="eastAsia"/>
          <w:szCs w:val="21"/>
        </w:rPr>
        <w:t>。</w:t>
      </w:r>
    </w:p>
    <w:p w:rsidR="0054191E" w:rsidRDefault="0054191E" w:rsidP="0054191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、安徽省属三甲医院和（或）安徽省省市级疾控中心供货业绩，供货试剂品牌与本次投报品牌一致，提供</w:t>
      </w:r>
      <w:r>
        <w:rPr>
          <w:rFonts w:hint="eastAsia"/>
        </w:rPr>
        <w:t>2020</w:t>
      </w:r>
      <w:r>
        <w:rPr>
          <w:rFonts w:hint="eastAsia"/>
        </w:rPr>
        <w:t>年供货合同或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311A68">
        <w:rPr>
          <w:rFonts w:hint="eastAsia"/>
        </w:rPr>
        <w:t>2-10</w:t>
      </w:r>
      <w:r>
        <w:rPr>
          <w:rFonts w:hint="eastAsia"/>
        </w:rPr>
        <w:t>月供货发票</w:t>
      </w:r>
      <w:r>
        <w:rPr>
          <w:rFonts w:hint="eastAsia"/>
        </w:rPr>
        <w:t>.</w:t>
      </w:r>
    </w:p>
    <w:p w:rsidR="0054191E" w:rsidRDefault="0054191E" w:rsidP="0054191E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一般产品按照产品属性进行配送，时间上不超过</w:t>
      </w:r>
      <w:r>
        <w:rPr>
          <w:rFonts w:hint="eastAsia"/>
        </w:rPr>
        <w:t>48</w:t>
      </w:r>
      <w:r>
        <w:rPr>
          <w:rFonts w:hint="eastAsia"/>
        </w:rPr>
        <w:t>小时送达；紧急配送，中选人应保证所有产品在八小时内送达；医院要求隔夜送达的（医疗机构应在当天下午六点之前发出订单），中选人应保证在次日早上</w:t>
      </w:r>
      <w:r>
        <w:rPr>
          <w:rFonts w:hint="eastAsia"/>
        </w:rPr>
        <w:t>8:30</w:t>
      </w:r>
      <w:r>
        <w:rPr>
          <w:rFonts w:hint="eastAsia"/>
        </w:rPr>
        <w:t>分之前送达；所有采购方发出订单，将不分节假日。</w:t>
      </w:r>
    </w:p>
    <w:p w:rsidR="0054191E" w:rsidRDefault="0054191E" w:rsidP="0054191E">
      <w:pPr>
        <w:pStyle w:val="2"/>
        <w:ind w:leftChars="0" w:left="0" w:firstLineChars="0" w:firstLine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5.</w:t>
      </w:r>
      <w:r>
        <w:rPr>
          <w:rFonts w:ascii="Times New Roman" w:eastAsia="宋体" w:hAnsi="Times New Roman" w:cs="Times New Roman" w:hint="eastAsia"/>
          <w:szCs w:val="24"/>
        </w:rPr>
        <w:t>满足两票制，能够上传集采平台。</w:t>
      </w:r>
    </w:p>
    <w:p w:rsidR="0054191E" w:rsidRDefault="0054191E" w:rsidP="0054191E">
      <w:pPr>
        <w:pStyle w:val="2"/>
        <w:spacing w:line="360" w:lineRule="auto"/>
        <w:ind w:leftChars="0" w:left="0" w:firstLineChars="0" w:firstLine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备注：</w:t>
      </w:r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纳入两票制管理的医用耗材、试剂开具的发</w:t>
      </w:r>
      <w:r w:rsidR="007C2D68">
        <w:rPr>
          <w:rFonts w:ascii="Times New Roman" w:eastAsia="宋体" w:hAnsi="Times New Roman" w:cs="Times New Roman" w:hint="eastAsia"/>
          <w:szCs w:val="24"/>
        </w:rPr>
        <w:t>票（如有）应当符合国家相关规定和安徽省“两票制”相关要求并上传平</w:t>
      </w:r>
      <w:r>
        <w:rPr>
          <w:rFonts w:ascii="Times New Roman" w:eastAsia="宋体" w:hAnsi="Times New Roman" w:cs="Times New Roman" w:hint="eastAsia"/>
          <w:szCs w:val="24"/>
        </w:rPr>
        <w:t>台，所投报价不得高于平台限价。</w:t>
      </w:r>
    </w:p>
    <w:p w:rsidR="00056E36" w:rsidRDefault="00056E36" w:rsidP="0054191E">
      <w:pPr>
        <w:spacing w:line="360" w:lineRule="auto"/>
      </w:pPr>
    </w:p>
    <w:sectPr w:rsidR="00056E36" w:rsidSect="0005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22" w:rsidRDefault="007B0422" w:rsidP="000B4EC0">
      <w:r>
        <w:separator/>
      </w:r>
    </w:p>
  </w:endnote>
  <w:endnote w:type="continuationSeparator" w:id="1">
    <w:p w:rsidR="007B0422" w:rsidRDefault="007B0422" w:rsidP="000B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22" w:rsidRDefault="007B0422" w:rsidP="000B4EC0">
      <w:r>
        <w:separator/>
      </w:r>
    </w:p>
  </w:footnote>
  <w:footnote w:type="continuationSeparator" w:id="1">
    <w:p w:rsidR="007B0422" w:rsidRDefault="007B0422" w:rsidP="000B4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19A"/>
    <w:multiLevelType w:val="singleLevel"/>
    <w:tmpl w:val="26C501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707F"/>
    <w:rsid w:val="009B7F2B"/>
    <w:rsid w:val="009C286D"/>
    <w:rsid w:val="009D6540"/>
    <w:rsid w:val="009E0AC0"/>
    <w:rsid w:val="009E4FD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56E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056E36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056E36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rsid w:val="0005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5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6E36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056E36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056E36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056E36"/>
  </w:style>
  <w:style w:type="character" w:customStyle="1" w:styleId="Char1">
    <w:name w:val="页眉 Char"/>
    <w:basedOn w:val="a0"/>
    <w:link w:val="a5"/>
    <w:uiPriority w:val="99"/>
    <w:semiHidden/>
    <w:rsid w:val="00056E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NTKO</cp:lastModifiedBy>
  <cp:revision>8</cp:revision>
  <dcterms:created xsi:type="dcterms:W3CDTF">2020-10-16T08:51:00Z</dcterms:created>
  <dcterms:modified xsi:type="dcterms:W3CDTF">2020-10-16T10:09:00Z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