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lang w:val="en-US" w:eastAsia="zh-CN"/>
        </w:rPr>
      </w:pPr>
    </w:p>
    <w:p>
      <w:pPr>
        <w:ind w:firstLine="422" w:firstLineChars="200"/>
        <w:rPr>
          <w:rFonts w:hint="default"/>
          <w:b/>
          <w:bCs/>
          <w:lang w:val="en-US" w:eastAsia="zh-CN"/>
        </w:rPr>
      </w:pPr>
      <w:r>
        <w:rPr>
          <w:rFonts w:hint="eastAsia"/>
          <w:b/>
          <w:bCs/>
          <w:lang w:val="en-US" w:eastAsia="zh-CN"/>
        </w:rPr>
        <w:t>3.结核及利福平耐药基因检测试剂</w:t>
      </w:r>
    </w:p>
    <w:p>
      <w:pPr>
        <w:rPr>
          <w:rFonts w:hint="eastAsia"/>
          <w:b/>
          <w:bCs/>
          <w:lang w:val="en-US" w:eastAsia="zh-CN"/>
        </w:rPr>
      </w:pPr>
    </w:p>
    <w:tbl>
      <w:tblPr>
        <w:tblStyle w:val="3"/>
        <w:tblW w:w="833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90"/>
        <w:gridCol w:w="2160"/>
        <w:gridCol w:w="592"/>
        <w:gridCol w:w="4073"/>
        <w:gridCol w:w="9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jc w:val="center"/>
        </w:trPr>
        <w:tc>
          <w:tcPr>
            <w:tcW w:w="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181" w:firstLineChars="10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361" w:firstLineChars="20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产品名称</w:t>
            </w:r>
          </w:p>
        </w:tc>
        <w:tc>
          <w:tcPr>
            <w:tcW w:w="5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181" w:firstLineChars="10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w:t>
            </w:r>
          </w:p>
        </w:tc>
        <w:tc>
          <w:tcPr>
            <w:tcW w:w="40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361" w:firstLineChars="20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cs="宋体"/>
                <w:b/>
                <w:i w:val="0"/>
                <w:color w:val="000000"/>
                <w:kern w:val="0"/>
                <w:sz w:val="18"/>
                <w:szCs w:val="18"/>
                <w:u w:val="none"/>
                <w:lang w:val="en-US" w:eastAsia="zh-CN" w:bidi="ar"/>
              </w:rPr>
              <w:t>技术要求</w:t>
            </w:r>
          </w:p>
        </w:tc>
        <w:tc>
          <w:tcPr>
            <w:tcW w:w="9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361" w:firstLineChars="20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4" w:hRule="atLeast"/>
          <w:jc w:val="center"/>
        </w:trPr>
        <w:tc>
          <w:tcPr>
            <w:tcW w:w="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结核及利福平耐药基因检测试剂</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40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5"/>
              <w:numPr>
                <w:ilvl w:val="0"/>
                <w:numId w:val="0"/>
              </w:numPr>
              <w:spacing w:line="360" w:lineRule="auto"/>
              <w:ind w:leftChars="-162" w:firstLine="540" w:firstLineChars="300"/>
              <w:rPr>
                <w:rFonts w:hint="eastAsia" w:asciiTheme="minorEastAsia" w:hAnsiTheme="minorEastAsia" w:eastAsiaTheme="minorEastAsia" w:cstheme="minorEastAsia"/>
                <w:sz w:val="18"/>
                <w:szCs w:val="18"/>
              </w:rPr>
            </w:pPr>
            <w:r>
              <w:rPr>
                <w:rFonts w:hint="eastAsia" w:ascii="宋体" w:hAnsi="宋体" w:cs="宋体"/>
                <w:i w:val="0"/>
                <w:iCs w:val="0"/>
                <w:color w:val="000000"/>
                <w:kern w:val="0"/>
                <w:sz w:val="18"/>
                <w:szCs w:val="18"/>
                <w:u w:val="none"/>
                <w:lang w:val="en-US" w:eastAsia="zh-CN" w:bidi="ar"/>
              </w:rPr>
              <w:t xml:space="preserve">     </w:t>
            </w:r>
            <w:r>
              <w:rPr>
                <w:rFonts w:hint="eastAsia" w:asciiTheme="minorEastAsia" w:hAnsiTheme="minorEastAsia" w:eastAsiaTheme="minorEastAsia" w:cstheme="minorEastAsia"/>
                <w:sz w:val="18"/>
                <w:szCs w:val="18"/>
                <w:lang w:val="en-US" w:eastAsia="zh-CN"/>
              </w:rPr>
              <w:t>1.</w:t>
            </w:r>
            <w:r>
              <w:rPr>
                <w:rFonts w:hint="eastAsia" w:asciiTheme="minorEastAsia" w:hAnsiTheme="minorEastAsia" w:eastAsiaTheme="minorEastAsia" w:cstheme="minorEastAsia"/>
                <w:sz w:val="18"/>
                <w:szCs w:val="18"/>
              </w:rPr>
              <w:t>试剂基于半巢式实时荧光定量PCR技术来完成检测。</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试剂能在目前使用的仪器上使用</w:t>
            </w:r>
            <w:r>
              <w:rPr>
                <w:rFonts w:hint="eastAsia" w:asciiTheme="minorEastAsia" w:hAnsiTheme="minorEastAsia" w:eastAsiaTheme="minorEastAsia" w:cstheme="minorEastAsia"/>
                <w:sz w:val="18"/>
                <w:szCs w:val="18"/>
                <w:lang w:eastAsia="zh-CN"/>
              </w:rPr>
              <w:t>）</w:t>
            </w:r>
          </w:p>
          <w:p>
            <w:pPr>
              <w:pStyle w:val="5"/>
              <w:numPr>
                <w:ilvl w:val="0"/>
                <w:numId w:val="0"/>
              </w:numPr>
              <w:spacing w:line="360" w:lineRule="auto"/>
              <w:ind w:leftChars="-162" w:firstLine="540" w:firstLineChars="3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2.</w:t>
            </w:r>
            <w:r>
              <w:rPr>
                <w:rFonts w:hint="eastAsia" w:asciiTheme="minorEastAsia" w:hAnsiTheme="minorEastAsia" w:eastAsiaTheme="minorEastAsia" w:cstheme="minorEastAsia"/>
                <w:sz w:val="18"/>
                <w:szCs w:val="18"/>
              </w:rPr>
              <w:t>直接从患者痰液或痰沉淀标本中同时检测结核分枝杆菌复合物和利福平耐药基因。</w:t>
            </w:r>
          </w:p>
          <w:p>
            <w:pPr>
              <w:pStyle w:val="5"/>
              <w:numPr>
                <w:ilvl w:val="0"/>
                <w:numId w:val="0"/>
              </w:numPr>
              <w:spacing w:line="360" w:lineRule="auto"/>
              <w:ind w:leftChars="-162" w:firstLine="540" w:firstLineChars="30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3. 2小时内能</w:t>
            </w:r>
            <w:r>
              <w:rPr>
                <w:rFonts w:hint="eastAsia" w:asciiTheme="minorEastAsia" w:hAnsiTheme="minorEastAsia" w:eastAsiaTheme="minorEastAsia" w:cstheme="minorEastAsia"/>
                <w:color w:val="000000" w:themeColor="text1"/>
                <w:sz w:val="18"/>
                <w:szCs w:val="18"/>
                <w14:textFill>
                  <w14:solidFill>
                    <w14:schemeClr w14:val="tx1"/>
                  </w14:solidFill>
                </w14:textFill>
              </w:rPr>
              <w:t>得</w:t>
            </w:r>
            <w:r>
              <w:rPr>
                <w:rFonts w:hint="eastAsia" w:asciiTheme="minorEastAsia" w:hAnsiTheme="minorEastAsia" w:cstheme="minorEastAsia"/>
                <w:color w:val="000000" w:themeColor="text1"/>
                <w:sz w:val="18"/>
                <w:szCs w:val="18"/>
                <w:lang w:val="en-US" w:eastAsia="zh-CN"/>
                <w14:textFill>
                  <w14:solidFill>
                    <w14:schemeClr w14:val="tx1"/>
                  </w14:solidFill>
                </w14:textFill>
              </w:rPr>
              <w:t>到</w:t>
            </w:r>
            <w:r>
              <w:rPr>
                <w:rFonts w:hint="eastAsia" w:asciiTheme="minorEastAsia" w:hAnsiTheme="minorEastAsia" w:eastAsiaTheme="minorEastAsia" w:cstheme="minorEastAsia"/>
                <w:color w:val="000000" w:themeColor="text1"/>
                <w:sz w:val="18"/>
                <w:szCs w:val="18"/>
                <w14:textFill>
                  <w14:solidFill>
                    <w14:schemeClr w14:val="tx1"/>
                  </w14:solidFill>
                </w14:textFill>
              </w:rPr>
              <w:t>检测结果。</w:t>
            </w:r>
          </w:p>
          <w:p>
            <w:pPr>
              <w:pStyle w:val="5"/>
              <w:numPr>
                <w:ilvl w:val="0"/>
                <w:numId w:val="0"/>
              </w:numPr>
              <w:spacing w:line="360" w:lineRule="auto"/>
              <w:ind w:leftChars="-162" w:firstLine="540" w:firstLineChars="30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18"/>
                <w:szCs w:val="18"/>
                <w14:textFill>
                  <w14:solidFill>
                    <w14:schemeClr w14:val="tx1"/>
                  </w14:solidFill>
                </w14:textFill>
              </w:rPr>
              <w:t>整个检测流程无需负压PCR实验室，可</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在二级生物</w:t>
            </w:r>
            <w:r>
              <w:rPr>
                <w:rFonts w:hint="eastAsia" w:asciiTheme="minorEastAsia" w:hAnsiTheme="minorEastAsia" w:eastAsiaTheme="minorEastAsia" w:cstheme="minorEastAsia"/>
                <w:color w:val="000000" w:themeColor="text1"/>
                <w:sz w:val="18"/>
                <w:szCs w:val="18"/>
                <w14:textFill>
                  <w14:solidFill>
                    <w14:schemeClr w14:val="tx1"/>
                  </w14:solidFill>
                </w14:textFill>
              </w:rPr>
              <w:t>实验室</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操作</w:t>
            </w:r>
            <w:r>
              <w:rPr>
                <w:rFonts w:hint="eastAsia" w:asciiTheme="minorEastAsia" w:hAnsiTheme="minorEastAsia" w:eastAsiaTheme="minorEastAsia" w:cstheme="minorEastAsia"/>
                <w:color w:val="000000" w:themeColor="text1"/>
                <w:sz w:val="18"/>
                <w:szCs w:val="18"/>
                <w14:textFill>
                  <w14:solidFill>
                    <w14:schemeClr w14:val="tx1"/>
                  </w14:solidFill>
                </w14:textFill>
              </w:rPr>
              <w:t>。</w:t>
            </w:r>
          </w:p>
          <w:p>
            <w:pPr>
              <w:pStyle w:val="5"/>
              <w:numPr>
                <w:ilvl w:val="0"/>
                <w:numId w:val="0"/>
              </w:numPr>
              <w:spacing w:line="360" w:lineRule="auto"/>
              <w:ind w:leftChars="-162" w:firstLine="540" w:firstLineChars="3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5 试剂</w:t>
            </w:r>
            <w:r>
              <w:rPr>
                <w:rFonts w:hint="eastAsia" w:asciiTheme="minorEastAsia" w:hAnsiTheme="minorEastAsia" w:eastAsiaTheme="minorEastAsia" w:cstheme="minorEastAsia"/>
                <w:sz w:val="18"/>
                <w:szCs w:val="18"/>
              </w:rPr>
              <w:t>可在2-28摄氏度保存</w:t>
            </w:r>
            <w:r>
              <w:rPr>
                <w:rFonts w:hint="eastAsia" w:asciiTheme="minorEastAsia" w:hAnsiTheme="minorEastAsia" w:eastAsiaTheme="minorEastAsia" w:cstheme="minorEastAsia"/>
                <w:sz w:val="18"/>
                <w:szCs w:val="18"/>
                <w:lang w:val="en-US" w:eastAsia="zh-CN"/>
              </w:rPr>
              <w:t>大于12</w:t>
            </w:r>
            <w:r>
              <w:rPr>
                <w:rFonts w:hint="eastAsia" w:asciiTheme="minorEastAsia" w:hAnsiTheme="minorEastAsia" w:eastAsiaTheme="minorEastAsia" w:cstheme="minorEastAsia"/>
                <w:sz w:val="18"/>
                <w:szCs w:val="18"/>
              </w:rPr>
              <w:t>个月。</w:t>
            </w:r>
          </w:p>
          <w:p>
            <w:pPr>
              <w:pStyle w:val="5"/>
              <w:numPr>
                <w:ilvl w:val="0"/>
                <w:numId w:val="0"/>
              </w:numPr>
              <w:spacing w:line="360" w:lineRule="auto"/>
              <w:ind w:leftChars="-162"/>
              <w:rPr>
                <w:rFonts w:hint="default"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p>
        </w:tc>
        <w:tc>
          <w:tcPr>
            <w:tcW w:w="9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bl>
    <w:p>
      <w:pPr>
        <w:rPr>
          <w:rFonts w:hint="eastAsia"/>
          <w:b/>
          <w:bCs/>
          <w:lang w:val="en-US" w:eastAsia="zh-CN"/>
        </w:rPr>
      </w:pPr>
    </w:p>
    <w:p>
      <w:pPr>
        <w:pStyle w:val="2"/>
        <w:keepNext w:val="0"/>
        <w:keepLines w:val="0"/>
        <w:pageBreakBefore w:val="0"/>
        <w:kinsoku/>
        <w:wordWrap/>
        <w:overflowPunct/>
        <w:topLinePunct w:val="0"/>
        <w:autoSpaceDE/>
        <w:autoSpaceDN/>
        <w:bidi w:val="0"/>
        <w:adjustRightInd/>
        <w:snapToGrid/>
        <w:ind w:firstLine="600" w:firstLineChars="200"/>
        <w:rPr>
          <w:rFonts w:hint="eastAsia" w:ascii="仿宋_GB2312" w:hAnsi="仿宋_GB2312" w:eastAsia="仿宋_GB2312" w:cs="仿宋_GB2312"/>
          <w:b w:val="0"/>
          <w:bCs w:val="0"/>
          <w:kern w:val="0"/>
          <w:sz w:val="30"/>
          <w:szCs w:val="30"/>
          <w:lang w:val="en-US" w:eastAsia="zh-CN" w:bidi="ar-SA"/>
        </w:rPr>
      </w:pPr>
    </w:p>
    <w:p>
      <w:pPr>
        <w:ind w:firstLine="422" w:firstLineChars="200"/>
        <w:rPr>
          <w:rFonts w:hint="eastAsia"/>
          <w:b/>
          <w:bCs/>
          <w:lang w:val="en-US" w:eastAsia="zh-CN"/>
        </w:rPr>
      </w:pPr>
      <w:r>
        <w:rPr>
          <w:rFonts w:hint="eastAsia"/>
          <w:b/>
          <w:bCs/>
          <w:lang w:val="en-US" w:eastAsia="zh-CN"/>
        </w:rPr>
        <w:t>4.干式生化试剂</w:t>
      </w:r>
    </w:p>
    <w:tbl>
      <w:tblPr>
        <w:tblStyle w:val="3"/>
        <w:tblW w:w="83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00"/>
        <w:gridCol w:w="2194"/>
        <w:gridCol w:w="840"/>
        <w:gridCol w:w="3751"/>
        <w:gridCol w:w="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181" w:firstLineChars="10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1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361" w:firstLineChars="20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产品名称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181" w:firstLineChars="10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w:t>
            </w:r>
          </w:p>
        </w:tc>
        <w:tc>
          <w:tcPr>
            <w:tcW w:w="3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181" w:firstLineChars="10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cs="宋体"/>
                <w:b/>
                <w:i w:val="0"/>
                <w:color w:val="000000"/>
                <w:kern w:val="0"/>
                <w:sz w:val="18"/>
                <w:szCs w:val="18"/>
                <w:u w:val="none"/>
                <w:lang w:val="en-US" w:eastAsia="zh-CN" w:bidi="ar"/>
              </w:rPr>
              <w:t>技术要求</w:t>
            </w:r>
          </w:p>
        </w:tc>
        <w:tc>
          <w:tcPr>
            <w:tcW w:w="9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361" w:firstLineChars="20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21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碱性磷酸酶测定干片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51"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满足院内现有强生奥森多干式生化设备配套使用</w:t>
            </w:r>
          </w:p>
        </w:tc>
        <w:tc>
          <w:tcPr>
            <w:tcW w:w="9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21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白蛋白测定干片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5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尿酸测定干片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5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总蛋白测定干片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5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尿素氮测定干片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5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总胆红素测定干片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5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γ-谷氨酰转移酶测定干片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5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氯离子测定干片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5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天门冬氨酸氨基转移酶测定干片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5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钠离子测定干片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5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钾离子测定干片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5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磷测定干片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5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胆固醇测定干片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5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乳酸脱氢酶测定干片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5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肌酸激酶同工酶MB测定干片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5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二氧化碳测定干片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5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钙测定干片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5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胆碱酯酶测定干片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5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肌酸激酶测定干片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5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乳酸测定干片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5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血氨测定干片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5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镁测定干片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5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淀粉酶测定干片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5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葡萄糖测定干片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5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甘油三酯测定干片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5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丙氨酸氨基转移酶测定干片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5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肌酐测定干片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5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高密度脂蛋白测定干片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5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29</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C-反应蛋白测定干片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5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结合非结合胆红素测定 干片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51"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bl>
    <w:p>
      <w:pPr>
        <w:rPr>
          <w:rFonts w:hint="eastAsia"/>
          <w:b/>
          <w:bCs/>
          <w:lang w:val="en-US" w:eastAsia="zh-CN"/>
        </w:rPr>
      </w:pPr>
      <w:bookmarkStart w:id="0" w:name="_GoBack"/>
      <w:bookmarkEnd w:id="0"/>
    </w:p>
    <w:p>
      <w:pPr>
        <w:ind w:firstLine="422" w:firstLineChars="200"/>
        <w:rPr>
          <w:rFonts w:hint="eastAsia"/>
          <w:b/>
          <w:bCs/>
          <w:lang w:val="en-US" w:eastAsia="zh-CN"/>
        </w:rPr>
      </w:pPr>
    </w:p>
    <w:p>
      <w:pPr>
        <w:rPr>
          <w:b/>
          <w:bCs/>
        </w:rPr>
      </w:pPr>
      <w:r>
        <w:rPr>
          <w:rFonts w:hint="eastAsia"/>
          <w:b/>
          <w:bCs/>
          <w:lang w:val="en-US" w:eastAsia="zh-CN"/>
        </w:rPr>
        <w:t>6.</w:t>
      </w:r>
      <w:r>
        <w:rPr>
          <w:rFonts w:hint="eastAsia"/>
          <w:b/>
          <w:bCs/>
        </w:rPr>
        <w:t>全自动免疫组化染色试剂</w:t>
      </w:r>
    </w:p>
    <w:p>
      <w:pPr>
        <w:rPr>
          <w:rFonts w:hint="eastAsia"/>
          <w:lang w:eastAsia="zh-CN"/>
        </w:rPr>
      </w:pPr>
    </w:p>
    <w:tbl>
      <w:tblPr>
        <w:tblStyle w:val="3"/>
        <w:tblW w:w="92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83"/>
        <w:gridCol w:w="3353"/>
        <w:gridCol w:w="682"/>
        <w:gridCol w:w="3774"/>
        <w:gridCol w:w="7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181" w:firstLineChars="10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33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361" w:firstLineChars="20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产品名称</w:t>
            </w: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181" w:firstLineChars="10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w:t>
            </w:r>
          </w:p>
        </w:tc>
        <w:tc>
          <w:tcPr>
            <w:tcW w:w="37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181" w:firstLineChars="10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cs="宋体"/>
                <w:b/>
                <w:i w:val="0"/>
                <w:color w:val="000000"/>
                <w:kern w:val="0"/>
                <w:sz w:val="18"/>
                <w:szCs w:val="18"/>
                <w:u w:val="none"/>
                <w:lang w:val="en-US" w:eastAsia="zh-CN" w:bidi="ar"/>
              </w:rPr>
              <w:t>技术要求</w:t>
            </w: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181" w:firstLineChars="10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DAB染色液</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(ultraView Universal DAB</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Detection Kit)</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74"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1、适配平台：适配BenchMark XT/ULTRA</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2、同一品牌ALK和对应二抗相匹配，保证结果的准确性。检测结果可作为伴随诊断指导临床靶向药物用药（提供与科室现有仪器BenchMark XT/ULTRA相匹配的试剂三类注册证）</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3、试剂配送服务期间科室现有配套设备全年原厂 7*24 小时技术支持，并提供终身免费升级服务（提供承诺函）。</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4、响应时间 0.5 小时，接到维护电话 2 小时抵达现场，设备维修期间，保障科室工作，可提供备用机（提供承诺函）。</w:t>
            </w: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苏木素染色液 Hematoxylin II</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74"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3</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返蓝染色液 Bluing Reagent</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74"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4</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清洗液 EZ Prep Concentrate (10×) （脱蜡清洗缓冲液）</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桶</w:t>
            </w:r>
          </w:p>
        </w:tc>
        <w:tc>
          <w:tcPr>
            <w:tcW w:w="3774"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5</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缓冲液 LCS (Predilute)   （封盖清洗缓冲液）</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桶</w:t>
            </w:r>
          </w:p>
        </w:tc>
        <w:tc>
          <w:tcPr>
            <w:tcW w:w="3774"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6</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清洗液 Reaction Buffer Concentrate (10x) （清洗缓冲液）</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桶</w:t>
            </w:r>
          </w:p>
        </w:tc>
        <w:tc>
          <w:tcPr>
            <w:tcW w:w="3774"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7</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免疫组化抗原修复缓冲液 Cell Conditioning Solution (CC1)   </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桶</w:t>
            </w:r>
          </w:p>
        </w:tc>
        <w:tc>
          <w:tcPr>
            <w:tcW w:w="3774"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8</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抗ALK(D5F3)兔单克隆抗体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(抗ALK(D5F3)兔单克隆抗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体试剂（ 免疫组织化学法） )</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74"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9</w:t>
            </w:r>
          </w:p>
        </w:tc>
        <w:tc>
          <w:tcPr>
            <w:tcW w:w="3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增强 DAB 染色液</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(OptiView DAB</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IHC Detection Kit)</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74"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10</w:t>
            </w:r>
          </w:p>
        </w:tc>
        <w:tc>
          <w:tcPr>
            <w:tcW w:w="3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增强扩增试剂盒（ OptiView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Amplification Kit）</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74"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11</w:t>
            </w:r>
          </w:p>
        </w:tc>
        <w:tc>
          <w:tcPr>
            <w:tcW w:w="3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兔单克隆阴性质控抗体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(Rabbit Monoclonal</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Negative Control Ig)</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74"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bl>
    <w:p>
      <w:pPr>
        <w:pStyle w:val="2"/>
        <w:keepNext w:val="0"/>
        <w:keepLines w:val="0"/>
        <w:pageBreakBefore w:val="0"/>
        <w:kinsoku/>
        <w:wordWrap/>
        <w:overflowPunct/>
        <w:topLinePunct w:val="0"/>
        <w:autoSpaceDE/>
        <w:autoSpaceDN/>
        <w:bidi w:val="0"/>
        <w:adjustRightInd/>
        <w:snapToGrid/>
        <w:ind w:firstLine="600" w:firstLineChars="200"/>
        <w:rPr>
          <w:rFonts w:hint="eastAsia" w:ascii="仿宋_GB2312" w:hAnsi="仿宋_GB2312" w:eastAsia="仿宋_GB2312" w:cs="仿宋_GB2312"/>
          <w:b w:val="0"/>
          <w:bCs w:val="0"/>
          <w:kern w:val="0"/>
          <w:sz w:val="30"/>
          <w:szCs w:val="30"/>
          <w:lang w:val="en-US" w:eastAsia="zh-CN" w:bidi="ar-SA"/>
        </w:rPr>
      </w:pPr>
    </w:p>
    <w:p>
      <w:pPr>
        <w:numPr>
          <w:ilvl w:val="0"/>
          <w:numId w:val="1"/>
        </w:numPr>
        <w:ind w:firstLine="211" w:firstLineChars="100"/>
        <w:rPr>
          <w:rFonts w:hint="eastAsia"/>
          <w:b/>
          <w:bCs/>
          <w:lang w:val="en-US" w:eastAsia="zh-CN"/>
        </w:rPr>
      </w:pPr>
      <w:r>
        <w:rPr>
          <w:rFonts w:hint="eastAsia"/>
          <w:b/>
          <w:bCs/>
          <w:lang w:val="en-US" w:eastAsia="zh-CN"/>
        </w:rPr>
        <w:t>自免免疫抗体（ENA）检测试剂</w:t>
      </w:r>
    </w:p>
    <w:tbl>
      <w:tblPr>
        <w:tblStyle w:val="3"/>
        <w:tblW w:w="833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90"/>
        <w:gridCol w:w="1777"/>
        <w:gridCol w:w="675"/>
        <w:gridCol w:w="4350"/>
        <w:gridCol w:w="9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jc w:val="center"/>
        </w:trPr>
        <w:tc>
          <w:tcPr>
            <w:tcW w:w="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181" w:firstLineChars="10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7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361" w:firstLineChars="20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产品名称</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181" w:firstLineChars="10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w:t>
            </w:r>
          </w:p>
        </w:tc>
        <w:tc>
          <w:tcPr>
            <w:tcW w:w="4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361" w:firstLineChars="20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cs="宋体"/>
                <w:b/>
                <w:i w:val="0"/>
                <w:color w:val="000000"/>
                <w:kern w:val="0"/>
                <w:sz w:val="18"/>
                <w:szCs w:val="18"/>
                <w:u w:val="none"/>
                <w:lang w:val="en-US" w:eastAsia="zh-CN" w:bidi="ar"/>
              </w:rPr>
              <w:t>技术要求</w:t>
            </w: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361" w:firstLineChars="20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jc w:val="center"/>
        </w:trPr>
        <w:tc>
          <w:tcPr>
            <w:tcW w:w="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自免免疫抗体</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（ENA）</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4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5"/>
              <w:numPr>
                <w:ilvl w:val="0"/>
                <w:numId w:val="2"/>
              </w:numPr>
              <w:spacing w:line="360" w:lineRule="auto"/>
              <w:ind w:firstLineChars="0"/>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检测方法：免疫印迹法，多重发光法。</w:t>
            </w:r>
          </w:p>
          <w:p>
            <w:pPr>
              <w:pStyle w:val="5"/>
              <w:numPr>
                <w:ilvl w:val="0"/>
                <w:numId w:val="2"/>
              </w:numPr>
              <w:spacing w:line="360" w:lineRule="auto"/>
              <w:ind w:firstLineChars="0"/>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*至少包含，但不仅限于如下项目：双链DNA（dsDNA），核小体（Nucleosome），组蛋白（Histone），SmD1，细胞增殖性抗原（PCNA），核糖体P蛋白（Rib-Po），SS-A/Ro 60KD，SS-A/Ro 52KD，SSB/La，着丝点B（CENP-B），Scl-70，U1-snRNP，AMA-M2，抗Jo-1抗体，抗PM-Scl抗体。</w:t>
            </w:r>
          </w:p>
          <w:p>
            <w:pPr>
              <w:pStyle w:val="5"/>
              <w:numPr>
                <w:ilvl w:val="0"/>
                <w:numId w:val="2"/>
              </w:numPr>
              <w:spacing w:line="360" w:lineRule="auto"/>
              <w:ind w:firstLineChars="0"/>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免疫印迹法试剂：需包被DFS70，辅助荧光结果判读，需提供证明文件； Cutoff线：膜条上有 cutoff线 ，作为检测结果判读的标准 ；</w:t>
            </w:r>
          </w:p>
          <w:p>
            <w:pPr>
              <w:spacing w:line="360" w:lineRule="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  *操作时间：实验全程操作时间小于60分钟；需提供证明文件；</w:t>
            </w:r>
          </w:p>
          <w:p>
            <w:pPr>
              <w:spacing w:line="360" w:lineRule="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  试剂有效期：2-8度条件下不低于18个月；需提供证明文件；</w:t>
            </w:r>
          </w:p>
          <w:p>
            <w:pPr>
              <w:spacing w:line="360" w:lineRule="auto"/>
              <w:ind w:left="420" w:hanging="360" w:hangingChars="200"/>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  重复性：对企业参考品中的 ANA 精密度参考品（R1、R2）分别重复检测 10 次，检测结果一致；为相应抗体阳性，且显色一致。</w:t>
            </w:r>
          </w:p>
          <w:p>
            <w:pPr>
              <w:spacing w:line="360" w:lineRule="auto"/>
              <w:ind w:left="420" w:hanging="360" w:hangingChars="200"/>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   批间差：用 3 个批号的试剂盒对同一份 ANA 精密度参考品（R1、R2）检测，每个批次重复 10 次，检测结果一致，为相应抗体阳性，且显色一致 ;</w:t>
            </w:r>
          </w:p>
          <w:p>
            <w:pPr>
              <w:spacing w:line="360" w:lineRule="auto"/>
              <w:ind w:left="210" w:hanging="180" w:hangingChars="100"/>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  阳性符合率：100%；</w:t>
            </w:r>
          </w:p>
          <w:p>
            <w:pPr>
              <w:spacing w:line="360" w:lineRule="auto"/>
              <w:ind w:left="210" w:hanging="180" w:hangingChars="100"/>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  阴性符合率：100%；</w:t>
            </w:r>
          </w:p>
          <w:p>
            <w:pPr>
              <w:spacing w:line="360" w:lineRule="auto"/>
              <w:ind w:left="210" w:hanging="180" w:hangingChars="100"/>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  *随试剂提供，或第三方有注册证的质控品；需提供证明文件；</w:t>
            </w:r>
          </w:p>
          <w:p>
            <w:pPr>
              <w:spacing w:line="360" w:lineRule="auto"/>
              <w:ind w:left="210" w:hanging="180" w:hangingChars="100"/>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  适用于科室在用设备平台或提供技术支持。</w:t>
            </w:r>
          </w:p>
          <w:p>
            <w:pPr>
              <w:spacing w:line="360" w:lineRule="auto"/>
              <w:ind w:left="210" w:hanging="180" w:hangingChars="100"/>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12.因项目数变动（目前采购ENA谱试剂为12项，不包含AMA-M2等临床需求量大的项目），每项靶点收费3.5元，建议招标限价为靶点数目乘以3.5元。</w:t>
            </w:r>
          </w:p>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国产</w:t>
            </w:r>
          </w:p>
        </w:tc>
      </w:tr>
    </w:tbl>
    <w:p>
      <w:pPr>
        <w:widowControl w:val="0"/>
        <w:numPr>
          <w:ilvl w:val="0"/>
          <w:numId w:val="0"/>
        </w:numPr>
        <w:jc w:val="both"/>
        <w:rPr>
          <w:rFonts w:hint="eastAsia"/>
          <w:b/>
          <w:bCs/>
          <w:lang w:val="en-US"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ind w:firstLine="211" w:firstLineChars="100"/>
        <w:rPr>
          <w:rFonts w:hint="eastAsia"/>
          <w:b/>
          <w:bCs/>
          <w:lang w:val="en-US" w:eastAsia="zh-CN"/>
        </w:rPr>
      </w:pPr>
      <w:r>
        <w:rPr>
          <w:rFonts w:hint="eastAsia"/>
          <w:b/>
          <w:bCs/>
          <w:lang w:val="en-US" w:eastAsia="zh-CN"/>
        </w:rPr>
        <w:t>8.呼吸道病原菌核酸检测试剂盒（恒温扩增微流控芯片核酸检测试剂盒）</w:t>
      </w:r>
    </w:p>
    <w:tbl>
      <w:tblPr>
        <w:tblStyle w:val="3"/>
        <w:tblW w:w="833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02"/>
        <w:gridCol w:w="1935"/>
        <w:gridCol w:w="855"/>
        <w:gridCol w:w="3915"/>
        <w:gridCol w:w="9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181" w:firstLineChars="10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9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361" w:firstLineChars="20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产品名称</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181" w:firstLineChars="10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w:t>
            </w:r>
          </w:p>
        </w:tc>
        <w:tc>
          <w:tcPr>
            <w:tcW w:w="3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361" w:firstLineChars="20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cs="宋体"/>
                <w:b/>
                <w:i w:val="0"/>
                <w:color w:val="000000"/>
                <w:kern w:val="0"/>
                <w:sz w:val="18"/>
                <w:szCs w:val="18"/>
                <w:u w:val="none"/>
                <w:lang w:val="en-US" w:eastAsia="zh-CN" w:bidi="ar"/>
              </w:rPr>
              <w:t>技术要求</w:t>
            </w:r>
          </w:p>
        </w:tc>
        <w:tc>
          <w:tcPr>
            <w:tcW w:w="9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361" w:firstLineChars="20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流感嗜血杆菌核酸检测</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915"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试剂：</w:t>
            </w:r>
            <w:r>
              <w:rPr>
                <w:rFonts w:hint="default" w:ascii="宋体" w:hAnsi="宋体" w:eastAsia="宋体" w:cs="宋体"/>
                <w:i w:val="0"/>
                <w:iCs w:val="0"/>
                <w:color w:val="000000"/>
                <w:kern w:val="0"/>
                <w:sz w:val="18"/>
                <w:szCs w:val="18"/>
                <w:u w:val="none"/>
                <w:lang w:val="en-US" w:eastAsia="zh-CN" w:bidi="ar"/>
              </w:rPr>
              <w:t>检测指标</w:t>
            </w:r>
            <w:r>
              <w:rPr>
                <w:rFonts w:hint="eastAsia" w:ascii="宋体" w:hAnsi="宋体" w:eastAsia="宋体" w:cs="宋体"/>
                <w:i w:val="0"/>
                <w:iCs w:val="0"/>
                <w:color w:val="000000"/>
                <w:kern w:val="0"/>
                <w:sz w:val="18"/>
                <w:szCs w:val="18"/>
                <w:u w:val="none"/>
                <w:lang w:val="en-US" w:eastAsia="zh-CN" w:bidi="ar"/>
              </w:rPr>
              <w:t>、</w:t>
            </w:r>
            <w:r>
              <w:rPr>
                <w:rFonts w:hint="default" w:ascii="宋体" w:hAnsi="宋体" w:eastAsia="宋体" w:cs="宋体"/>
                <w:i w:val="0"/>
                <w:iCs w:val="0"/>
                <w:color w:val="000000"/>
                <w:kern w:val="0"/>
                <w:sz w:val="18"/>
                <w:szCs w:val="18"/>
                <w:u w:val="none"/>
                <w:lang w:val="en-US" w:eastAsia="zh-CN" w:bidi="ar"/>
              </w:rPr>
              <w:t>检测通量</w:t>
            </w:r>
            <w:r>
              <w:rPr>
                <w:rFonts w:hint="eastAsia" w:ascii="宋体" w:hAnsi="宋体" w:eastAsia="宋体" w:cs="宋体"/>
                <w:i w:val="0"/>
                <w:iCs w:val="0"/>
                <w:color w:val="000000"/>
                <w:kern w:val="0"/>
                <w:sz w:val="18"/>
                <w:szCs w:val="18"/>
                <w:u w:val="none"/>
                <w:lang w:val="en-US" w:eastAsia="zh-CN" w:bidi="ar"/>
              </w:rPr>
              <w:t>、</w:t>
            </w:r>
            <w:r>
              <w:rPr>
                <w:rFonts w:hint="default" w:ascii="宋体" w:hAnsi="宋体" w:eastAsia="宋体" w:cs="宋体"/>
                <w:i w:val="0"/>
                <w:iCs w:val="0"/>
                <w:color w:val="000000"/>
                <w:kern w:val="0"/>
                <w:sz w:val="18"/>
                <w:szCs w:val="18"/>
                <w:u w:val="none"/>
                <w:lang w:val="en-US" w:eastAsia="zh-CN" w:bidi="ar"/>
              </w:rPr>
              <w:t>反应试剂用量</w:t>
            </w:r>
            <w:r>
              <w:rPr>
                <w:rFonts w:hint="eastAsia" w:ascii="宋体" w:hAnsi="宋体" w:eastAsia="宋体" w:cs="宋体"/>
                <w:i w:val="0"/>
                <w:iCs w:val="0"/>
                <w:color w:val="000000"/>
                <w:kern w:val="0"/>
                <w:sz w:val="18"/>
                <w:szCs w:val="18"/>
                <w:u w:val="none"/>
                <w:lang w:val="en-US" w:eastAsia="zh-CN" w:bidi="ar"/>
              </w:rPr>
              <w:t>、</w:t>
            </w:r>
            <w:r>
              <w:rPr>
                <w:rFonts w:hint="default" w:ascii="宋体" w:hAnsi="宋体" w:eastAsia="宋体" w:cs="宋体"/>
                <w:i w:val="0"/>
                <w:iCs w:val="0"/>
                <w:color w:val="000000"/>
                <w:kern w:val="0"/>
                <w:sz w:val="18"/>
                <w:szCs w:val="18"/>
                <w:u w:val="none"/>
                <w:lang w:val="en-US" w:eastAsia="zh-CN" w:bidi="ar"/>
              </w:rPr>
              <w:t>最低检测限</w:t>
            </w:r>
            <w:r>
              <w:rPr>
                <w:rFonts w:hint="eastAsia" w:ascii="宋体" w:hAnsi="宋体" w:eastAsia="宋体" w:cs="宋体"/>
                <w:i w:val="0"/>
                <w:iCs w:val="0"/>
                <w:color w:val="000000"/>
                <w:kern w:val="0"/>
                <w:sz w:val="18"/>
                <w:szCs w:val="18"/>
                <w:u w:val="none"/>
                <w:lang w:val="en-US" w:eastAsia="zh-CN" w:bidi="ar"/>
              </w:rPr>
              <w:t>、</w:t>
            </w:r>
            <w:r>
              <w:rPr>
                <w:rFonts w:hint="default" w:ascii="宋体" w:hAnsi="宋体" w:eastAsia="宋体" w:cs="宋体"/>
                <w:i w:val="0"/>
                <w:iCs w:val="0"/>
                <w:color w:val="000000"/>
                <w:kern w:val="0"/>
                <w:sz w:val="18"/>
                <w:szCs w:val="18"/>
                <w:u w:val="none"/>
                <w:lang w:val="en-US" w:eastAsia="zh-CN" w:bidi="ar"/>
              </w:rPr>
              <w:t>重复性</w:t>
            </w:r>
            <w:r>
              <w:rPr>
                <w:rFonts w:hint="eastAsia" w:ascii="宋体" w:hAnsi="宋体" w:eastAsia="宋体" w:cs="宋体"/>
                <w:i w:val="0"/>
                <w:iCs w:val="0"/>
                <w:color w:val="000000"/>
                <w:kern w:val="0"/>
                <w:sz w:val="18"/>
                <w:szCs w:val="18"/>
                <w:u w:val="none"/>
                <w:lang w:val="en-US" w:eastAsia="zh-CN" w:bidi="ar"/>
              </w:rPr>
              <w:t>、</w:t>
            </w:r>
            <w:r>
              <w:rPr>
                <w:rFonts w:hint="default" w:ascii="宋体" w:hAnsi="宋体" w:eastAsia="宋体" w:cs="宋体"/>
                <w:i w:val="0"/>
                <w:iCs w:val="0"/>
                <w:color w:val="000000"/>
                <w:kern w:val="0"/>
                <w:sz w:val="18"/>
                <w:szCs w:val="18"/>
                <w:u w:val="none"/>
                <w:lang w:val="en-US" w:eastAsia="zh-CN" w:bidi="ar"/>
              </w:rPr>
              <w:t>特异性</w:t>
            </w:r>
            <w:r>
              <w:rPr>
                <w:rFonts w:hint="eastAsia" w:ascii="宋体" w:hAnsi="宋体" w:eastAsia="宋体" w:cs="宋体"/>
                <w:i w:val="0"/>
                <w:iCs w:val="0"/>
                <w:color w:val="000000"/>
                <w:kern w:val="0"/>
                <w:sz w:val="18"/>
                <w:szCs w:val="18"/>
                <w:u w:val="none"/>
                <w:lang w:val="en-US" w:eastAsia="zh-CN" w:bidi="ar"/>
              </w:rPr>
              <w:t>、</w:t>
            </w:r>
            <w:r>
              <w:rPr>
                <w:rFonts w:hint="default" w:ascii="宋体" w:hAnsi="宋体" w:eastAsia="宋体" w:cs="宋体"/>
                <w:i w:val="0"/>
                <w:iCs w:val="0"/>
                <w:color w:val="000000"/>
                <w:kern w:val="0"/>
                <w:sz w:val="18"/>
                <w:szCs w:val="18"/>
                <w:u w:val="none"/>
                <w:lang w:val="en-US" w:eastAsia="zh-CN" w:bidi="ar"/>
              </w:rPr>
              <w:t>抗干扰能力</w:t>
            </w:r>
          </w:p>
          <w:p>
            <w:pPr>
              <w:keepNext w:val="0"/>
              <w:keepLines w:val="0"/>
              <w:widowControl/>
              <w:suppressLineNumbers w:val="0"/>
              <w:jc w:val="center"/>
              <w:textAlignment w:val="center"/>
              <w:rPr>
                <w:rFonts w:hint="eastAsia" w:ascii="Times New Roman" w:hAnsi="Times New Roman" w:eastAsia="宋体" w:cs="Times New Roman"/>
                <w:color w:val="auto"/>
                <w:kern w:val="0"/>
                <w:sz w:val="21"/>
                <w:szCs w:val="21"/>
                <w:lang w:val="en-US" w:eastAsia="zh-CN"/>
              </w:rPr>
            </w:pPr>
            <w:r>
              <w:rPr>
                <w:rFonts w:hint="eastAsia" w:ascii="宋体" w:hAnsi="宋体" w:eastAsia="宋体" w:cs="宋体"/>
                <w:i w:val="0"/>
                <w:iCs w:val="0"/>
                <w:color w:val="000000"/>
                <w:kern w:val="0"/>
                <w:sz w:val="18"/>
                <w:szCs w:val="18"/>
                <w:u w:val="none"/>
                <w:lang w:val="en-US" w:eastAsia="zh-CN" w:bidi="ar"/>
              </w:rPr>
              <w:t>设备：</w:t>
            </w:r>
            <w:r>
              <w:rPr>
                <w:rFonts w:hint="default" w:ascii="宋体" w:hAnsi="宋体" w:eastAsia="宋体" w:cs="宋体"/>
                <w:i w:val="0"/>
                <w:iCs w:val="0"/>
                <w:color w:val="000000"/>
                <w:kern w:val="0"/>
                <w:sz w:val="18"/>
                <w:szCs w:val="18"/>
                <w:u w:val="none"/>
                <w:lang w:val="en-US" w:eastAsia="zh-CN" w:bidi="ar"/>
              </w:rPr>
              <w:t>工作条件</w:t>
            </w:r>
            <w:r>
              <w:rPr>
                <w:rFonts w:hint="eastAsia" w:ascii="宋体" w:hAnsi="宋体" w:eastAsia="宋体" w:cs="宋体"/>
                <w:i w:val="0"/>
                <w:iCs w:val="0"/>
                <w:color w:val="000000"/>
                <w:kern w:val="0"/>
                <w:sz w:val="18"/>
                <w:szCs w:val="18"/>
                <w:u w:val="none"/>
                <w:lang w:val="en-US" w:eastAsia="zh-CN" w:bidi="ar"/>
              </w:rPr>
              <w:t>、</w:t>
            </w:r>
            <w:r>
              <w:rPr>
                <w:rFonts w:hint="default" w:ascii="宋体" w:hAnsi="宋体" w:eastAsia="宋体" w:cs="宋体"/>
                <w:i w:val="0"/>
                <w:iCs w:val="0"/>
                <w:color w:val="000000"/>
                <w:kern w:val="0"/>
                <w:sz w:val="18"/>
                <w:szCs w:val="18"/>
                <w:u w:val="none"/>
                <w:lang w:val="en-US" w:eastAsia="zh-CN" w:bidi="ar"/>
              </w:rPr>
              <w:t>激发光源</w:t>
            </w:r>
            <w:r>
              <w:rPr>
                <w:rFonts w:hint="eastAsia" w:ascii="宋体" w:hAnsi="宋体" w:eastAsia="宋体" w:cs="宋体"/>
                <w:i w:val="0"/>
                <w:iCs w:val="0"/>
                <w:color w:val="000000"/>
                <w:kern w:val="0"/>
                <w:sz w:val="18"/>
                <w:szCs w:val="18"/>
                <w:u w:val="none"/>
                <w:lang w:val="en-US" w:eastAsia="zh-CN" w:bidi="ar"/>
              </w:rPr>
              <w:t>、</w:t>
            </w:r>
            <w:r>
              <w:rPr>
                <w:rFonts w:hint="default" w:ascii="宋体" w:hAnsi="宋体" w:eastAsia="宋体" w:cs="宋体"/>
                <w:i w:val="0"/>
                <w:iCs w:val="0"/>
                <w:color w:val="000000"/>
                <w:kern w:val="0"/>
                <w:sz w:val="18"/>
                <w:szCs w:val="18"/>
                <w:u w:val="none"/>
                <w:lang w:val="en-US" w:eastAsia="zh-CN" w:bidi="ar"/>
              </w:rPr>
              <w:t>检测系统</w:t>
            </w:r>
            <w:r>
              <w:rPr>
                <w:rFonts w:hint="eastAsia" w:ascii="宋体" w:hAnsi="宋体" w:eastAsia="宋体" w:cs="宋体"/>
                <w:i w:val="0"/>
                <w:iCs w:val="0"/>
                <w:color w:val="000000"/>
                <w:kern w:val="0"/>
                <w:sz w:val="18"/>
                <w:szCs w:val="18"/>
                <w:u w:val="none"/>
                <w:lang w:val="en-US" w:eastAsia="zh-CN" w:bidi="ar"/>
              </w:rPr>
              <w:t>、</w:t>
            </w:r>
            <w:r>
              <w:rPr>
                <w:rFonts w:hint="default" w:ascii="宋体" w:hAnsi="宋体" w:eastAsia="宋体" w:cs="宋体"/>
                <w:i w:val="0"/>
                <w:iCs w:val="0"/>
                <w:color w:val="000000"/>
                <w:kern w:val="0"/>
                <w:sz w:val="18"/>
                <w:szCs w:val="18"/>
                <w:u w:val="none"/>
                <w:lang w:val="en-US" w:eastAsia="zh-CN" w:bidi="ar"/>
              </w:rPr>
              <w:t>平均升</w:t>
            </w:r>
            <w:r>
              <w:rPr>
                <w:rFonts w:hint="eastAsia" w:ascii="宋体" w:hAnsi="宋体" w:eastAsia="宋体" w:cs="宋体"/>
                <w:i w:val="0"/>
                <w:iCs w:val="0"/>
                <w:color w:val="000000"/>
                <w:kern w:val="0"/>
                <w:sz w:val="18"/>
                <w:szCs w:val="18"/>
                <w:u w:val="none"/>
                <w:lang w:val="en-US" w:eastAsia="zh-CN" w:bidi="ar"/>
              </w:rPr>
              <w:t>（降）</w:t>
            </w:r>
            <w:r>
              <w:rPr>
                <w:rFonts w:hint="default" w:ascii="宋体" w:hAnsi="宋体" w:eastAsia="宋体" w:cs="宋体"/>
                <w:i w:val="0"/>
                <w:iCs w:val="0"/>
                <w:color w:val="000000"/>
                <w:kern w:val="0"/>
                <w:sz w:val="18"/>
                <w:szCs w:val="18"/>
                <w:u w:val="none"/>
                <w:lang w:val="en-US" w:eastAsia="zh-CN" w:bidi="ar"/>
              </w:rPr>
              <w:t>温速率</w:t>
            </w:r>
            <w:r>
              <w:rPr>
                <w:rFonts w:hint="eastAsia" w:ascii="宋体" w:hAnsi="宋体" w:eastAsia="宋体" w:cs="宋体"/>
                <w:i w:val="0"/>
                <w:iCs w:val="0"/>
                <w:color w:val="000000"/>
                <w:kern w:val="0"/>
                <w:sz w:val="18"/>
                <w:szCs w:val="18"/>
                <w:u w:val="none"/>
                <w:lang w:val="en-US" w:eastAsia="zh-CN" w:bidi="ar"/>
              </w:rPr>
              <w:t>、</w:t>
            </w:r>
            <w:r>
              <w:rPr>
                <w:rFonts w:hint="default" w:ascii="宋体" w:hAnsi="宋体" w:eastAsia="宋体" w:cs="宋体"/>
                <w:i w:val="0"/>
                <w:iCs w:val="0"/>
                <w:color w:val="000000"/>
                <w:kern w:val="0"/>
                <w:sz w:val="18"/>
                <w:szCs w:val="18"/>
                <w:u w:val="none"/>
                <w:lang w:val="en-US" w:eastAsia="zh-CN" w:bidi="ar"/>
              </w:rPr>
              <w:t>温控精度</w:t>
            </w:r>
          </w:p>
        </w:tc>
        <w:tc>
          <w:tcPr>
            <w:tcW w:w="9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肺炎链球菌核酸检测</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915"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3</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金黄色葡萄球菌核酸检测</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915"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4</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甲氧西林葡萄球菌核酸检测</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915"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5</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肺炎克雷伯菌核酸检测</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915"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6</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铜绿假单胞菌核酸检测</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915"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7</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鲍曼不动杆菌核酸检测</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915"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8</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嗜麦芽窄食单胞菌核酸检测</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915"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国产</w:t>
            </w:r>
          </w:p>
        </w:tc>
      </w:tr>
    </w:tbl>
    <w:p>
      <w:pPr>
        <w:pStyle w:val="2"/>
        <w:keepNext w:val="0"/>
        <w:keepLines w:val="0"/>
        <w:pageBreakBefore w:val="0"/>
        <w:kinsoku/>
        <w:wordWrap/>
        <w:overflowPunct/>
        <w:topLinePunct w:val="0"/>
        <w:autoSpaceDE/>
        <w:autoSpaceDN/>
        <w:bidi w:val="0"/>
        <w:adjustRightInd/>
        <w:snapToGrid/>
        <w:ind w:firstLine="600" w:firstLineChars="200"/>
        <w:rPr>
          <w:rFonts w:hint="eastAsia" w:ascii="仿宋_GB2312" w:hAnsi="仿宋_GB2312" w:eastAsia="仿宋_GB2312" w:cs="仿宋_GB2312"/>
          <w:b w:val="0"/>
          <w:bCs w:val="0"/>
          <w:kern w:val="0"/>
          <w:sz w:val="30"/>
          <w:szCs w:val="30"/>
          <w:lang w:val="en-US" w:eastAsia="zh-CN" w:bidi="ar-SA"/>
        </w:rPr>
      </w:pPr>
    </w:p>
    <w:p>
      <w:pPr>
        <w:pStyle w:val="2"/>
        <w:keepNext w:val="0"/>
        <w:keepLines w:val="0"/>
        <w:pageBreakBefore w:val="0"/>
        <w:kinsoku/>
        <w:wordWrap/>
        <w:overflowPunct/>
        <w:topLinePunct w:val="0"/>
        <w:autoSpaceDE/>
        <w:autoSpaceDN/>
        <w:bidi w:val="0"/>
        <w:adjustRightInd/>
        <w:snapToGrid/>
        <w:ind w:firstLine="600" w:firstLineChars="200"/>
        <w:rPr>
          <w:rFonts w:hint="eastAsia" w:ascii="仿宋_GB2312" w:hAnsi="仿宋_GB2312" w:eastAsia="仿宋_GB2312" w:cs="仿宋_GB2312"/>
          <w:b w:val="0"/>
          <w:bCs w:val="0"/>
          <w:kern w:val="0"/>
          <w:sz w:val="30"/>
          <w:szCs w:val="30"/>
          <w:lang w:val="en-US" w:eastAsia="zh-CN" w:bidi="ar-SA"/>
        </w:rPr>
      </w:pPr>
    </w:p>
    <w:p>
      <w:pPr>
        <w:pStyle w:val="2"/>
        <w:keepNext w:val="0"/>
        <w:keepLines w:val="0"/>
        <w:pageBreakBefore w:val="0"/>
        <w:kinsoku/>
        <w:wordWrap/>
        <w:overflowPunct/>
        <w:topLinePunct w:val="0"/>
        <w:autoSpaceDE/>
        <w:autoSpaceDN/>
        <w:bidi w:val="0"/>
        <w:adjustRightInd/>
        <w:snapToGrid/>
        <w:ind w:firstLine="600" w:firstLineChars="200"/>
        <w:rPr>
          <w:rFonts w:hint="eastAsia" w:ascii="仿宋_GB2312" w:hAnsi="仿宋_GB2312" w:eastAsia="仿宋_GB2312" w:cs="仿宋_GB2312"/>
          <w:b w:val="0"/>
          <w:bCs w:val="0"/>
          <w:kern w:val="0"/>
          <w:sz w:val="30"/>
          <w:szCs w:val="30"/>
          <w:lang w:val="en-US" w:eastAsia="zh-CN" w:bidi="ar-SA"/>
        </w:rPr>
      </w:pPr>
    </w:p>
    <w:p>
      <w:pPr>
        <w:pStyle w:val="2"/>
        <w:keepNext w:val="0"/>
        <w:keepLines w:val="0"/>
        <w:pageBreakBefore w:val="0"/>
        <w:kinsoku/>
        <w:wordWrap/>
        <w:overflowPunct/>
        <w:topLinePunct w:val="0"/>
        <w:autoSpaceDE/>
        <w:autoSpaceDN/>
        <w:bidi w:val="0"/>
        <w:adjustRightInd/>
        <w:snapToGrid/>
        <w:ind w:firstLine="600" w:firstLineChars="200"/>
        <w:rPr>
          <w:rFonts w:hint="eastAsia" w:ascii="仿宋_GB2312" w:hAnsi="仿宋_GB2312" w:eastAsia="仿宋_GB2312" w:cs="仿宋_GB2312"/>
          <w:b w:val="0"/>
          <w:bCs w:val="0"/>
          <w:kern w:val="0"/>
          <w:sz w:val="30"/>
          <w:szCs w:val="30"/>
          <w:lang w:val="en-US" w:eastAsia="zh-CN" w:bidi="ar-SA"/>
        </w:rPr>
      </w:pPr>
    </w:p>
    <w:p>
      <w:pPr>
        <w:ind w:firstLine="211" w:firstLineChars="100"/>
        <w:rPr>
          <w:rFonts w:hint="eastAsia"/>
          <w:b/>
          <w:bCs/>
          <w:lang w:val="en-US" w:eastAsia="zh-CN"/>
        </w:rPr>
      </w:pPr>
      <w:r>
        <w:rPr>
          <w:rFonts w:hint="eastAsia"/>
          <w:b/>
          <w:bCs/>
          <w:lang w:val="en-US" w:eastAsia="zh-CN"/>
        </w:rPr>
        <w:t>9.骨代谢标志物检测试剂</w:t>
      </w:r>
    </w:p>
    <w:tbl>
      <w:tblPr>
        <w:tblStyle w:val="3"/>
        <w:tblW w:w="83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02"/>
        <w:gridCol w:w="1935"/>
        <w:gridCol w:w="1137"/>
        <w:gridCol w:w="3633"/>
        <w:gridCol w:w="9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trPr>
        <w:tc>
          <w:tcPr>
            <w:tcW w:w="7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9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产品名称</w:t>
            </w:r>
          </w:p>
        </w:tc>
        <w:tc>
          <w:tcPr>
            <w:tcW w:w="11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w:t>
            </w:r>
          </w:p>
        </w:tc>
        <w:tc>
          <w:tcPr>
            <w:tcW w:w="36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cs="宋体"/>
                <w:b/>
                <w:i w:val="0"/>
                <w:color w:val="000000"/>
                <w:kern w:val="0"/>
                <w:sz w:val="18"/>
                <w:szCs w:val="18"/>
                <w:u w:val="none"/>
                <w:lang w:val="en-US" w:eastAsia="zh-CN" w:bidi="ar"/>
              </w:rPr>
              <w:t>技术要求</w:t>
            </w:r>
          </w:p>
        </w:tc>
        <w:tc>
          <w:tcPr>
            <w:tcW w:w="9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7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β-胶原特殊序列</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6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线性范围：pg/ml；重复性：</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批间变异系数（cv）≤%；</w:t>
            </w:r>
          </w:p>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功能灵敏度:ng/ml</w:t>
            </w:r>
          </w:p>
        </w:tc>
        <w:tc>
          <w:tcPr>
            <w:tcW w:w="9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8" w:hRule="atLeast"/>
        </w:trPr>
        <w:tc>
          <w:tcPr>
            <w:tcW w:w="7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N-MID骨钙素</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6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线性范围：ng/ml；</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重复性：批间变异系数（cv）≤%</w:t>
            </w:r>
          </w:p>
        </w:tc>
        <w:tc>
          <w:tcPr>
            <w:tcW w:w="9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7" w:hRule="atLeast"/>
        </w:trPr>
        <w:tc>
          <w:tcPr>
            <w:tcW w:w="7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总I型胶原氨基端延长肽</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6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线性范围：ng/ml；</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重复性：批间变异系数（cv）≤%</w:t>
            </w:r>
          </w:p>
        </w:tc>
        <w:tc>
          <w:tcPr>
            <w:tcW w:w="9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进口</w:t>
            </w:r>
          </w:p>
        </w:tc>
      </w:tr>
    </w:tbl>
    <w:p>
      <w:pPr>
        <w:pStyle w:val="2"/>
        <w:keepNext w:val="0"/>
        <w:keepLines w:val="0"/>
        <w:pageBreakBefore w:val="0"/>
        <w:kinsoku/>
        <w:wordWrap/>
        <w:overflowPunct/>
        <w:topLinePunct w:val="0"/>
        <w:autoSpaceDE/>
        <w:autoSpaceDN/>
        <w:bidi w:val="0"/>
        <w:adjustRightInd/>
        <w:snapToGrid/>
        <w:ind w:firstLine="600" w:firstLineChars="200"/>
        <w:rPr>
          <w:rFonts w:hint="eastAsia" w:ascii="仿宋_GB2312" w:hAnsi="仿宋_GB2312" w:eastAsia="仿宋_GB2312" w:cs="仿宋_GB2312"/>
          <w:b w:val="0"/>
          <w:bCs w:val="0"/>
          <w:kern w:val="0"/>
          <w:sz w:val="30"/>
          <w:szCs w:val="30"/>
          <w:lang w:val="en-US" w:eastAsia="zh-CN" w:bidi="ar-SA"/>
        </w:rPr>
      </w:pPr>
    </w:p>
    <w:p>
      <w:pPr>
        <w:pStyle w:val="2"/>
        <w:keepNext w:val="0"/>
        <w:keepLines w:val="0"/>
        <w:pageBreakBefore w:val="0"/>
        <w:kinsoku/>
        <w:wordWrap/>
        <w:overflowPunct/>
        <w:topLinePunct w:val="0"/>
        <w:autoSpaceDE/>
        <w:autoSpaceDN/>
        <w:bidi w:val="0"/>
        <w:adjustRightInd/>
        <w:snapToGrid/>
        <w:rPr>
          <w:rFonts w:hint="eastAsia" w:ascii="仿宋_GB2312" w:hAnsi="仿宋_GB2312" w:eastAsia="仿宋_GB2312" w:cs="仿宋_GB2312"/>
          <w:b w:val="0"/>
          <w:bCs w:val="0"/>
          <w:kern w:val="0"/>
          <w:sz w:val="30"/>
          <w:szCs w:val="30"/>
          <w:lang w:val="en-US" w:eastAsia="zh-CN" w:bidi="ar-SA"/>
        </w:rPr>
      </w:pPr>
    </w:p>
    <w:p>
      <w:pPr>
        <w:ind w:firstLine="211" w:firstLineChars="100"/>
        <w:rPr>
          <w:rFonts w:hint="eastAsia"/>
          <w:b/>
          <w:bCs/>
          <w:lang w:val="en-US" w:eastAsia="zh-CN"/>
        </w:rPr>
      </w:pPr>
      <w:r>
        <w:rPr>
          <w:rFonts w:hint="eastAsia"/>
          <w:b/>
          <w:bCs/>
          <w:lang w:val="en-US" w:eastAsia="zh-CN"/>
        </w:rPr>
        <w:t>10.血气检测试剂</w:t>
      </w:r>
    </w:p>
    <w:tbl>
      <w:tblPr>
        <w:tblStyle w:val="3"/>
        <w:tblW w:w="92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83"/>
        <w:gridCol w:w="3353"/>
        <w:gridCol w:w="682"/>
        <w:gridCol w:w="3774"/>
        <w:gridCol w:w="7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181" w:firstLineChars="10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33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361" w:firstLineChars="20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产品名称</w:t>
            </w: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181" w:firstLineChars="10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w:t>
            </w:r>
          </w:p>
        </w:tc>
        <w:tc>
          <w:tcPr>
            <w:tcW w:w="37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181" w:firstLineChars="10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cs="宋体"/>
                <w:b/>
                <w:i w:val="0"/>
                <w:color w:val="000000"/>
                <w:kern w:val="0"/>
                <w:sz w:val="18"/>
                <w:szCs w:val="18"/>
                <w:u w:val="none"/>
                <w:lang w:val="en-US" w:eastAsia="zh-CN" w:bidi="ar"/>
              </w:rPr>
              <w:t>技术要求</w:t>
            </w: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181" w:firstLineChars="10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18"/>
                <w:szCs w:val="18"/>
                <w:u w:val="none"/>
                <w:lang w:val="en-US" w:eastAsia="zh-CN" w:bidi="ar"/>
              </w:rPr>
              <w:t>气瓶组</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箱</w:t>
            </w:r>
          </w:p>
        </w:tc>
        <w:tc>
          <w:tcPr>
            <w:tcW w:w="3774"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测试项目、检测时间、样本量、模块化装配、定标方式、电极技术</w:t>
            </w: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洗液</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盒</w:t>
            </w:r>
          </w:p>
        </w:tc>
        <w:tc>
          <w:tcPr>
            <w:tcW w:w="3774"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3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缓冲液</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盒</w:t>
            </w:r>
          </w:p>
        </w:tc>
        <w:tc>
          <w:tcPr>
            <w:tcW w:w="3774"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3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二氧化碳电极</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个</w:t>
            </w:r>
          </w:p>
        </w:tc>
        <w:tc>
          <w:tcPr>
            <w:tcW w:w="3774"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3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氧电极</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个</w:t>
            </w:r>
          </w:p>
        </w:tc>
        <w:tc>
          <w:tcPr>
            <w:tcW w:w="3774"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w:t>
            </w:r>
          </w:p>
        </w:tc>
        <w:tc>
          <w:tcPr>
            <w:tcW w:w="3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PH电极</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个</w:t>
            </w:r>
          </w:p>
        </w:tc>
        <w:tc>
          <w:tcPr>
            <w:tcW w:w="3774"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w:t>
            </w:r>
          </w:p>
        </w:tc>
        <w:tc>
          <w:tcPr>
            <w:tcW w:w="3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参比电极</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个</w:t>
            </w:r>
          </w:p>
        </w:tc>
        <w:tc>
          <w:tcPr>
            <w:tcW w:w="3774"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8</w:t>
            </w:r>
          </w:p>
        </w:tc>
        <w:tc>
          <w:tcPr>
            <w:tcW w:w="3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HCT电极</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个</w:t>
            </w:r>
          </w:p>
        </w:tc>
        <w:tc>
          <w:tcPr>
            <w:tcW w:w="3774"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9</w:t>
            </w:r>
          </w:p>
        </w:tc>
        <w:tc>
          <w:tcPr>
            <w:tcW w:w="3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样本试剂</w:t>
            </w:r>
            <w:r>
              <w:rPr>
                <w:rFonts w:hint="eastAsia" w:ascii="宋体" w:hAnsi="宋体" w:eastAsia="宋体" w:cs="宋体"/>
                <w:i w:val="0"/>
                <w:iCs w:val="0"/>
                <w:color w:val="000000"/>
                <w:kern w:val="0"/>
                <w:sz w:val="18"/>
                <w:szCs w:val="18"/>
                <w:u w:val="none"/>
                <w:lang w:val="en-US" w:eastAsia="zh-CN" w:bidi="ar"/>
              </w:rPr>
              <w:t>泵管</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套</w:t>
            </w:r>
          </w:p>
        </w:tc>
        <w:tc>
          <w:tcPr>
            <w:tcW w:w="3774"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10</w:t>
            </w:r>
          </w:p>
        </w:tc>
        <w:tc>
          <w:tcPr>
            <w:tcW w:w="3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血气质控物水平1</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盒</w:t>
            </w:r>
          </w:p>
        </w:tc>
        <w:tc>
          <w:tcPr>
            <w:tcW w:w="3774"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11</w:t>
            </w:r>
          </w:p>
        </w:tc>
        <w:tc>
          <w:tcPr>
            <w:tcW w:w="3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血气质控物水平2</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盒</w:t>
            </w:r>
          </w:p>
        </w:tc>
        <w:tc>
          <w:tcPr>
            <w:tcW w:w="3774"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12</w:t>
            </w:r>
          </w:p>
        </w:tc>
        <w:tc>
          <w:tcPr>
            <w:tcW w:w="3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血气质控物水平3</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盒</w:t>
            </w:r>
          </w:p>
        </w:tc>
        <w:tc>
          <w:tcPr>
            <w:tcW w:w="3774"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w:t>
            </w:r>
          </w:p>
        </w:tc>
      </w:tr>
    </w:tbl>
    <w:p>
      <w:pPr>
        <w:pStyle w:val="2"/>
        <w:keepNext w:val="0"/>
        <w:keepLines w:val="0"/>
        <w:pageBreakBefore w:val="0"/>
        <w:kinsoku/>
        <w:wordWrap/>
        <w:overflowPunct/>
        <w:topLinePunct w:val="0"/>
        <w:autoSpaceDE/>
        <w:autoSpaceDN/>
        <w:bidi w:val="0"/>
        <w:adjustRightInd/>
        <w:snapToGrid/>
        <w:ind w:firstLine="600" w:firstLineChars="200"/>
        <w:rPr>
          <w:rFonts w:hint="eastAsia" w:ascii="仿宋_GB2312" w:hAnsi="仿宋_GB2312" w:eastAsia="仿宋_GB2312" w:cs="仿宋_GB2312"/>
          <w:b w:val="0"/>
          <w:bCs w:val="0"/>
          <w:kern w:val="0"/>
          <w:sz w:val="30"/>
          <w:szCs w:val="30"/>
          <w:lang w:val="en-US" w:eastAsia="zh-CN" w:bidi="ar-SA"/>
        </w:rPr>
      </w:pPr>
    </w:p>
    <w:p>
      <w:pPr>
        <w:ind w:firstLine="211" w:firstLineChars="100"/>
        <w:rPr>
          <w:rFonts w:hint="eastAsia" w:eastAsia="宋体"/>
          <w:b/>
          <w:bCs/>
          <w:lang w:val="en-US" w:eastAsia="zh-CN"/>
        </w:rPr>
      </w:pPr>
    </w:p>
    <w:p>
      <w:pPr>
        <w:ind w:firstLine="211" w:firstLineChars="100"/>
        <w:rPr>
          <w:rFonts w:hint="eastAsia" w:eastAsia="宋体"/>
          <w:b/>
          <w:bCs/>
          <w:lang w:val="en-US" w:eastAsia="zh-CN"/>
        </w:rPr>
      </w:pPr>
    </w:p>
    <w:p>
      <w:pPr>
        <w:ind w:firstLine="211" w:firstLineChars="100"/>
        <w:rPr>
          <w:rFonts w:hint="eastAsia" w:eastAsia="宋体"/>
          <w:b/>
          <w:bCs/>
          <w:lang w:val="en-US" w:eastAsia="zh-CN"/>
        </w:rPr>
      </w:pPr>
    </w:p>
    <w:p>
      <w:pPr>
        <w:ind w:firstLine="211" w:firstLineChars="100"/>
        <w:rPr>
          <w:rFonts w:hint="eastAsia" w:eastAsia="宋体"/>
          <w:b/>
          <w:bCs/>
          <w:lang w:val="en-US" w:eastAsia="zh-CN"/>
        </w:rPr>
      </w:pPr>
    </w:p>
    <w:p>
      <w:pPr>
        <w:ind w:firstLine="211" w:firstLineChars="100"/>
        <w:rPr>
          <w:rFonts w:hint="eastAsia" w:eastAsia="宋体"/>
          <w:b/>
          <w:bCs/>
          <w:lang w:val="en-US" w:eastAsia="zh-CN"/>
        </w:rPr>
      </w:pPr>
    </w:p>
    <w:p>
      <w:pPr>
        <w:ind w:firstLine="211" w:firstLineChars="100"/>
        <w:rPr>
          <w:rFonts w:hint="eastAsia" w:eastAsia="宋体"/>
          <w:b/>
          <w:bCs/>
          <w:lang w:val="en-US" w:eastAsia="zh-CN"/>
        </w:rPr>
      </w:pPr>
    </w:p>
    <w:p>
      <w:pPr>
        <w:ind w:firstLine="211" w:firstLineChars="100"/>
        <w:rPr>
          <w:rFonts w:hint="eastAsia" w:eastAsia="宋体"/>
          <w:b/>
          <w:bCs/>
          <w:lang w:val="en-US" w:eastAsia="zh-CN"/>
        </w:rPr>
      </w:pPr>
    </w:p>
    <w:p>
      <w:pPr>
        <w:ind w:firstLine="211" w:firstLineChars="100"/>
        <w:rPr>
          <w:rFonts w:hint="eastAsia" w:eastAsia="宋体"/>
          <w:b/>
          <w:bCs/>
          <w:lang w:val="en-US" w:eastAsia="zh-CN"/>
        </w:rPr>
      </w:pPr>
    </w:p>
    <w:p>
      <w:pPr>
        <w:ind w:firstLine="211" w:firstLineChars="100"/>
        <w:rPr>
          <w:rFonts w:hint="eastAsia" w:eastAsia="宋体"/>
          <w:b/>
          <w:bCs/>
          <w:lang w:val="en-US" w:eastAsia="zh-CN"/>
        </w:rPr>
      </w:pPr>
    </w:p>
    <w:p>
      <w:pPr>
        <w:ind w:firstLine="211" w:firstLineChars="100"/>
        <w:rPr>
          <w:rFonts w:hint="eastAsia" w:eastAsia="宋体"/>
          <w:b/>
          <w:bCs/>
          <w:lang w:val="en-US" w:eastAsia="zh-CN"/>
        </w:rPr>
      </w:pPr>
    </w:p>
    <w:p>
      <w:pPr>
        <w:ind w:firstLine="211" w:firstLineChars="100"/>
        <w:rPr>
          <w:rFonts w:hint="eastAsia" w:eastAsia="宋体"/>
          <w:b/>
          <w:bCs/>
          <w:lang w:val="en-US" w:eastAsia="zh-CN"/>
        </w:rPr>
      </w:pPr>
    </w:p>
    <w:p>
      <w:pPr>
        <w:ind w:firstLine="211" w:firstLineChars="100"/>
        <w:rPr>
          <w:rFonts w:hint="eastAsia" w:eastAsia="宋体"/>
          <w:b/>
          <w:bCs/>
          <w:lang w:val="en-US" w:eastAsia="zh-CN"/>
        </w:rPr>
      </w:pPr>
      <w:r>
        <w:rPr>
          <w:rFonts w:hint="eastAsia" w:eastAsia="宋体"/>
          <w:b/>
          <w:bCs/>
          <w:lang w:val="en-US" w:eastAsia="zh-CN"/>
        </w:rPr>
        <w:t>11.HSV2 IgM抗体等检测试剂</w:t>
      </w:r>
    </w:p>
    <w:p>
      <w:pPr>
        <w:rPr>
          <w:rFonts w:hint="eastAsia"/>
          <w:lang w:eastAsia="zh-CN"/>
        </w:rPr>
      </w:pPr>
    </w:p>
    <w:tbl>
      <w:tblPr>
        <w:tblStyle w:val="3"/>
        <w:tblW w:w="92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83"/>
        <w:gridCol w:w="3353"/>
        <w:gridCol w:w="682"/>
        <w:gridCol w:w="3774"/>
        <w:gridCol w:w="7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181" w:firstLineChars="10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33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361" w:firstLineChars="20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产品名称</w:t>
            </w: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181" w:firstLineChars="10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w:t>
            </w:r>
          </w:p>
        </w:tc>
        <w:tc>
          <w:tcPr>
            <w:tcW w:w="37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181" w:firstLineChars="10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cs="宋体"/>
                <w:b/>
                <w:i w:val="0"/>
                <w:color w:val="000000"/>
                <w:kern w:val="0"/>
                <w:sz w:val="18"/>
                <w:szCs w:val="18"/>
                <w:u w:val="none"/>
                <w:lang w:val="en-US" w:eastAsia="zh-CN" w:bidi="ar"/>
              </w:rPr>
              <w:t>技术要求</w:t>
            </w: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181" w:firstLineChars="10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HSV2 IgM 抗 体 检 测 试 剂 盒（酶联免疫法）</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盒</w:t>
            </w:r>
          </w:p>
        </w:tc>
        <w:tc>
          <w:tcPr>
            <w:tcW w:w="3774"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1*检测试剂方法学：化学发光（定量检测）。</w:t>
            </w:r>
          </w:p>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优生优育检测项目：弓形虫IgG抗体，弓形虫IgM抗体，巨细胞病毒IgG抗体，巨细胞病毒IgM抗体，风疹病毒IgG抗体，风疹病毒IgM抗体，单纯疱疹病毒I型IgG抗体、单纯疱疹病毒I型IgM抗体、单纯疱疹病毒II型IgG抗体、单纯疱疹病毒II型IgM抗体（或单纯疱疹病毒I+II型IgM、IgG抗体）；</w:t>
            </w:r>
          </w:p>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总不精密度≤15%；</w:t>
            </w:r>
          </w:p>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优生优育检测项目符合国家室间质评结果，提供国家临检中心相关证明材料；</w:t>
            </w:r>
          </w:p>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*随试剂提供，或第三方有注册证的质控品；需提供证明文件；为方便日常操作，有复合质控物者优先。试剂盒内包含校准品，无需额外购买，且校准品满足溯源要求；</w:t>
            </w:r>
          </w:p>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适用于科室在用设备平台或提供技术支持。技术支持设备测试数需满足目前科室检测量，为满足未来发展，通量大者优先。测试数量≥400测试/h。</w:t>
            </w:r>
          </w:p>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w:t>
            </w:r>
            <w:r>
              <w:rPr>
                <w:rFonts w:hint="default" w:ascii="宋体" w:hAnsi="宋体" w:cs="宋体"/>
                <w:i w:val="0"/>
                <w:iCs w:val="0"/>
                <w:color w:val="000000"/>
                <w:kern w:val="0"/>
                <w:sz w:val="18"/>
                <w:szCs w:val="18"/>
                <w:u w:val="none"/>
                <w:lang w:val="en-US" w:eastAsia="zh-CN" w:bidi="ar"/>
              </w:rPr>
              <w:t>TORCH为重要的优生优育检测项目，为保证实验结果准确及实验室室间比对，要求2023年参加全国卫生部优生优育（TORCH ）室间质评化学发光法的数目不少于100家。</w:t>
            </w:r>
          </w:p>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为满足临床需求，可区分单纯疱疹病毒I、II型者优先。</w:t>
            </w:r>
          </w:p>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为保证实验室室间质评需求，省内三甲医院用户数建议作为加分项。</w:t>
            </w:r>
          </w:p>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因更改方法学后收费增加（18元增至40元），建议以原试剂的成本/收费比例核定新招标预算限价。</w:t>
            </w:r>
          </w:p>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说明</w:t>
            </w:r>
          </w:p>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default" w:ascii="宋体" w:hAnsi="宋体" w:cs="宋体"/>
                <w:i w:val="0"/>
                <w:iCs w:val="0"/>
                <w:color w:val="000000"/>
                <w:kern w:val="0"/>
                <w:sz w:val="18"/>
                <w:szCs w:val="18"/>
                <w:u w:val="none"/>
                <w:lang w:val="en-US" w:eastAsia="zh-CN" w:bidi="ar"/>
              </w:rPr>
              <w:t>HSV1、HSV2、弓形虫、风疹病毒、巨细胞病毒 IgG、IgM抗体检测方法由酶联免疫法更改为化学发光法。</w:t>
            </w:r>
            <w:r>
              <w:rPr>
                <w:rFonts w:hint="eastAsia" w:ascii="宋体" w:hAnsi="宋体" w:cs="宋体"/>
                <w:i w:val="0"/>
                <w:iCs w:val="0"/>
                <w:color w:val="000000"/>
                <w:kern w:val="0"/>
                <w:sz w:val="18"/>
                <w:szCs w:val="18"/>
                <w:u w:val="none"/>
                <w:lang w:val="en-US" w:eastAsia="zh-CN" w:bidi="ar"/>
              </w:rPr>
              <w:t>理由如下：</w:t>
            </w:r>
          </w:p>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default" w:ascii="宋体" w:hAnsi="宋体" w:cs="宋体"/>
                <w:i w:val="0"/>
                <w:iCs w:val="0"/>
                <w:color w:val="000000"/>
                <w:kern w:val="0"/>
                <w:sz w:val="18"/>
                <w:szCs w:val="18"/>
                <w:u w:val="none"/>
                <w:lang w:val="en-US" w:eastAsia="zh-CN" w:bidi="ar"/>
              </w:rPr>
              <w:t>①化学发光法，可以做到定量检测，更好指导临床的优生优育工作。且可以做到标本随到随测，缩短病人等待报告时间，更好服务临床诊疗。临床已多次反映希望检验科改为化学发光法。</w:t>
            </w:r>
          </w:p>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default" w:ascii="宋体" w:hAnsi="宋体" w:cs="宋体"/>
                <w:i w:val="0"/>
                <w:iCs w:val="0"/>
                <w:color w:val="000000"/>
                <w:kern w:val="0"/>
                <w:sz w:val="18"/>
                <w:szCs w:val="18"/>
                <w:u w:val="none"/>
                <w:lang w:val="en-US" w:eastAsia="zh-CN" w:bidi="ar"/>
              </w:rPr>
              <w:t>②根据2023年全国卫生部优生优育（TORCH ）室间质评统计结果，参评实验室1644家，其中酶联免疫法456家，化学发光法1123家，更改为化学发光法为大势所趋，且合肥、芜湖等省内大型三甲医院早已采用化学发光法。</w:t>
            </w:r>
          </w:p>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default" w:ascii="宋体" w:hAnsi="宋体" w:cs="宋体"/>
                <w:i w:val="0"/>
                <w:iCs w:val="0"/>
                <w:color w:val="000000"/>
                <w:kern w:val="0"/>
                <w:sz w:val="18"/>
                <w:szCs w:val="18"/>
                <w:u w:val="none"/>
                <w:lang w:val="en-US" w:eastAsia="zh-CN" w:bidi="ar"/>
              </w:rPr>
              <w:t>③既往因化学发光法成本较酶联免疫法高，且化学发光法无单独收费，考虑成本因素我院一直采用酶联免疫法试剂，目前安徽省已有化学发光法加收标准，目前酶联免疫法单项收费18元（已无进口试剂加收），化学发光收费40元，化学发光法的试剂耗占比可以在维持甚至低于目前酶联免疫法试剂。</w:t>
            </w:r>
          </w:p>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国产/</w:t>
            </w: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HSV2 型特异性 IgG 抗体检测试剂盒</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盒</w:t>
            </w:r>
          </w:p>
        </w:tc>
        <w:tc>
          <w:tcPr>
            <w:tcW w:w="3774"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国产/</w:t>
            </w: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3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HSV1 IgM 抗体检测试剂盒（酶联免疫法）</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盒</w:t>
            </w:r>
          </w:p>
        </w:tc>
        <w:tc>
          <w:tcPr>
            <w:tcW w:w="3774"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国产/</w:t>
            </w: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3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HSV1 型特异性 IgG 抗体检测试剂盒</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盒</w:t>
            </w:r>
          </w:p>
        </w:tc>
        <w:tc>
          <w:tcPr>
            <w:tcW w:w="3774"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国产/</w:t>
            </w: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3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弓形虫 IgG 抗体检测试剂盒（酶联免疫法）</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盒</w:t>
            </w:r>
          </w:p>
        </w:tc>
        <w:tc>
          <w:tcPr>
            <w:tcW w:w="3774"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国产/</w:t>
            </w: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6</w:t>
            </w:r>
          </w:p>
        </w:tc>
        <w:tc>
          <w:tcPr>
            <w:tcW w:w="3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弓形虫 IgM 抗体检测试剂盒（酶联免疫法）</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盒</w:t>
            </w:r>
          </w:p>
        </w:tc>
        <w:tc>
          <w:tcPr>
            <w:tcW w:w="3774"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国产/</w:t>
            </w: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7</w:t>
            </w:r>
          </w:p>
        </w:tc>
        <w:tc>
          <w:tcPr>
            <w:tcW w:w="3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风疹病毒 IgG 抗体检测试剂盒（酶联免疫法）</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盒</w:t>
            </w:r>
          </w:p>
        </w:tc>
        <w:tc>
          <w:tcPr>
            <w:tcW w:w="3774"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国产/</w:t>
            </w: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8</w:t>
            </w:r>
          </w:p>
        </w:tc>
        <w:tc>
          <w:tcPr>
            <w:tcW w:w="3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风疹病毒 IgM 抗体检测试剂盒（酶联免疫法）</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盒</w:t>
            </w:r>
          </w:p>
        </w:tc>
        <w:tc>
          <w:tcPr>
            <w:tcW w:w="3774"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国产/</w:t>
            </w: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9</w:t>
            </w:r>
          </w:p>
        </w:tc>
        <w:tc>
          <w:tcPr>
            <w:tcW w:w="3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巨细胞病毒 IgG 抗体检测试剂盒（酶联免疫法）</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盒</w:t>
            </w:r>
          </w:p>
        </w:tc>
        <w:tc>
          <w:tcPr>
            <w:tcW w:w="3774"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国产/</w:t>
            </w: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10</w:t>
            </w:r>
          </w:p>
        </w:tc>
        <w:tc>
          <w:tcPr>
            <w:tcW w:w="3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巨细胞病毒 IgM 抗体检测试剂盒（酶联免疫法）</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盒</w:t>
            </w:r>
          </w:p>
        </w:tc>
        <w:tc>
          <w:tcPr>
            <w:tcW w:w="3774"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国产/</w:t>
            </w: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11</w:t>
            </w:r>
          </w:p>
        </w:tc>
        <w:tc>
          <w:tcPr>
            <w:tcW w:w="3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抗核抗体检测试剂盒（酶联免疫法）(ANA)</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盒</w:t>
            </w:r>
          </w:p>
        </w:tc>
        <w:tc>
          <w:tcPr>
            <w:tcW w:w="37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检测试剂方法学：酶联免疫法或化学发光法。进口、国产不限。</w:t>
            </w:r>
          </w:p>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检测项目：抗核抗体ANA总抗</w:t>
            </w:r>
          </w:p>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检测试剂准确度：相对偏差在±10%范围内；</w:t>
            </w:r>
          </w:p>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ANA与其他试剂或方法比较符合率：100%。</w:t>
            </w:r>
          </w:p>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检测试剂重复性：CV≤10%；</w:t>
            </w:r>
          </w:p>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检测项目符合国家室间质评结果，提供国家临检中心相关证明材料；</w:t>
            </w:r>
          </w:p>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试剂盒内包含校准品，无需额外购买，可进行定量或定性检测，且校准品满足溯源要求；可提供同品牌或第三方有注册证的质控控品。</w:t>
            </w:r>
          </w:p>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适用于科室在用设备平台或提供技术支持。技术支持设备测试数需满足目前科室检测量，为满足未来发展，通量大者优先。测试数量≥200测试/h。</w:t>
            </w:r>
          </w:p>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国产/</w:t>
            </w: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12</w:t>
            </w:r>
          </w:p>
        </w:tc>
        <w:tc>
          <w:tcPr>
            <w:tcW w:w="3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抗心磷脂抗体 IgA</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盒</w:t>
            </w:r>
          </w:p>
        </w:tc>
        <w:tc>
          <w:tcPr>
            <w:tcW w:w="3774"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检测试剂方法学：酶联免疫法或化学发光法。进口、国产不限。</w:t>
            </w:r>
          </w:p>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检测项目：抗心磷脂抗体IgG抗体、抗心磷脂抗体IgM抗体、抗心磷脂抗体IgA抗体；</w:t>
            </w:r>
          </w:p>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检测试剂准确度：相对偏差在±10%范围内；</w:t>
            </w:r>
          </w:p>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检测试剂重复性：CV≤10%</w:t>
            </w:r>
          </w:p>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试剂盒内包含校准品，无需额外购买，可进行定量或定性检测，且校准品满足溯源要求；可提供同品牌或第三方有注册证的质控控品。</w:t>
            </w:r>
          </w:p>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适用于科室在用设备平台或提供技术支持。技术支持设备测试数需满足目前科室检测量，为满足未来发展，通量大者优先。测试数量≥200测试/h。</w:t>
            </w:r>
          </w:p>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国产/</w:t>
            </w: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13</w:t>
            </w:r>
          </w:p>
        </w:tc>
        <w:tc>
          <w:tcPr>
            <w:tcW w:w="3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抗心磷脂抗体 IgG</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盒</w:t>
            </w:r>
          </w:p>
        </w:tc>
        <w:tc>
          <w:tcPr>
            <w:tcW w:w="3774"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国产/</w:t>
            </w: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14</w:t>
            </w:r>
          </w:p>
        </w:tc>
        <w:tc>
          <w:tcPr>
            <w:tcW w:w="3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抗心磷脂抗体 IgM</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盒</w:t>
            </w:r>
          </w:p>
        </w:tc>
        <w:tc>
          <w:tcPr>
            <w:tcW w:w="3774"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国产/</w:t>
            </w:r>
            <w:r>
              <w:rPr>
                <w:rFonts w:hint="eastAsia" w:ascii="宋体" w:hAnsi="宋体" w:eastAsia="宋体" w:cs="宋体"/>
                <w:i w:val="0"/>
                <w:iCs w:val="0"/>
                <w:color w:val="000000"/>
                <w:kern w:val="0"/>
                <w:sz w:val="18"/>
                <w:szCs w:val="18"/>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15</w:t>
            </w:r>
          </w:p>
        </w:tc>
        <w:tc>
          <w:tcPr>
            <w:tcW w:w="3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便隐血检测试纸（胶体金法）</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16</w:t>
            </w:r>
          </w:p>
        </w:tc>
        <w:tc>
          <w:tcPr>
            <w:tcW w:w="3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SS 平板</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块</w:t>
            </w:r>
          </w:p>
        </w:tc>
        <w:tc>
          <w:tcPr>
            <w:tcW w:w="37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17</w:t>
            </w:r>
          </w:p>
        </w:tc>
        <w:tc>
          <w:tcPr>
            <w:tcW w:w="3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念珠菌显色平板</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块</w:t>
            </w:r>
          </w:p>
        </w:tc>
        <w:tc>
          <w:tcPr>
            <w:tcW w:w="37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国产</w:t>
            </w:r>
          </w:p>
        </w:tc>
      </w:tr>
    </w:tbl>
    <w:p>
      <w:pPr>
        <w:rPr>
          <w:rFonts w:hint="eastAsia"/>
          <w:b/>
          <w:bCs/>
          <w:lang w:val="en-US" w:eastAsia="zh-CN"/>
        </w:rPr>
      </w:pPr>
    </w:p>
    <w:p>
      <w:pPr>
        <w:rPr>
          <w:b/>
          <w:bCs/>
        </w:rPr>
      </w:pPr>
      <w:r>
        <w:rPr>
          <w:rFonts w:hint="eastAsia"/>
          <w:b/>
          <w:bCs/>
          <w:lang w:val="en-US" w:eastAsia="zh-CN"/>
        </w:rPr>
        <w:t>12.</w:t>
      </w:r>
      <w:r>
        <w:rPr>
          <w:rFonts w:hint="eastAsia" w:eastAsia="宋体"/>
          <w:b/>
          <w:bCs/>
          <w:lang w:val="en-US" w:eastAsia="zh-CN"/>
        </w:rPr>
        <w:t>B族链球菌等检测试剂</w:t>
      </w:r>
    </w:p>
    <w:p>
      <w:pPr>
        <w:rPr>
          <w:rFonts w:hint="eastAsia"/>
          <w:lang w:eastAsia="zh-CN"/>
        </w:rPr>
      </w:pPr>
    </w:p>
    <w:tbl>
      <w:tblPr>
        <w:tblStyle w:val="3"/>
        <w:tblW w:w="92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83"/>
        <w:gridCol w:w="3353"/>
        <w:gridCol w:w="682"/>
        <w:gridCol w:w="3774"/>
        <w:gridCol w:w="7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181" w:firstLineChars="10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33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361" w:firstLineChars="20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产品名称</w:t>
            </w: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181" w:firstLineChars="10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w:t>
            </w:r>
          </w:p>
        </w:tc>
        <w:tc>
          <w:tcPr>
            <w:tcW w:w="37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181" w:firstLineChars="10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cs="宋体"/>
                <w:b/>
                <w:i w:val="0"/>
                <w:color w:val="000000"/>
                <w:kern w:val="0"/>
                <w:sz w:val="18"/>
                <w:szCs w:val="18"/>
                <w:u w:val="none"/>
                <w:lang w:val="en-US" w:eastAsia="zh-CN" w:bidi="ar"/>
              </w:rPr>
              <w:t>技术要求</w:t>
            </w: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181" w:firstLineChars="10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line="302" w:lineRule="exact"/>
              <w:ind w:right="-239" w:rightChars="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B族链球菌</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6"/>
              <w:numPr>
                <w:ilvl w:val="0"/>
                <w:numId w:val="3"/>
              </w:numPr>
              <w:spacing w:before="43"/>
              <w:ind w:left="107"/>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★生产规格</w:t>
            </w:r>
          </w:p>
          <w:p>
            <w:pPr>
              <w:pStyle w:val="6"/>
              <w:numPr>
                <w:ilvl w:val="0"/>
                <w:numId w:val="0"/>
              </w:numPr>
              <w:spacing w:before="43"/>
              <w:ind w:right="0" w:rightChars="0" w:firstLine="180" w:firstLineChars="100"/>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大包装：20 人份/盒、48 人份/盒；单管单人份：20 人份/盒</w:t>
            </w:r>
          </w:p>
          <w:p>
            <w:pPr>
              <w:pStyle w:val="6"/>
              <w:numPr>
                <w:ilvl w:val="0"/>
                <w:numId w:val="0"/>
              </w:numPr>
              <w:tabs>
                <w:tab w:val="left" w:pos="322"/>
              </w:tabs>
              <w:spacing w:before="0" w:after="0" w:line="269" w:lineRule="exact"/>
              <w:ind w:left="106" w:leftChars="0" w:right="0" w:rightChars="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2.★核酸提取</w:t>
            </w:r>
          </w:p>
          <w:p>
            <w:pPr>
              <w:pStyle w:val="6"/>
              <w:spacing w:before="43" w:line="278" w:lineRule="auto"/>
              <w:ind w:left="107" w:right="1882"/>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可选配煮沸法或磁珠法自动化提取。</w:t>
            </w:r>
          </w:p>
          <w:p>
            <w:pPr>
              <w:pStyle w:val="6"/>
              <w:spacing w:line="278" w:lineRule="auto"/>
              <w:ind w:left="107" w:right="1515"/>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3.★内标</w:t>
            </w:r>
          </w:p>
          <w:p>
            <w:pPr>
              <w:pStyle w:val="6"/>
              <w:spacing w:line="278" w:lineRule="auto"/>
              <w:ind w:left="107" w:right="96"/>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内源性内标设计，监控样本采集、核酸提取和 PCR 扩增的检测全程，减少假阴性结果的出现。</w:t>
            </w:r>
          </w:p>
          <w:p>
            <w:pPr>
              <w:pStyle w:val="6"/>
              <w:numPr>
                <w:ilvl w:val="0"/>
                <w:numId w:val="0"/>
              </w:numPr>
              <w:tabs>
                <w:tab w:val="left" w:pos="322"/>
              </w:tabs>
              <w:spacing w:before="0" w:after="0" w:line="269" w:lineRule="exact"/>
              <w:ind w:left="106" w:leftChars="0" w:right="0" w:rightChars="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4.★防污体系</w:t>
            </w:r>
          </w:p>
          <w:p>
            <w:pPr>
              <w:pStyle w:val="6"/>
              <w:spacing w:before="42" w:line="278" w:lineRule="auto"/>
              <w:ind w:left="107" w:right="44"/>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UNG 酶防污染体系，减少因 PCR 产物污染引起的假阳性。适用仪器：ABI扩增仪或宏石SLAN-96</w:t>
            </w:r>
          </w:p>
          <w:p>
            <w:pPr>
              <w:pStyle w:val="6"/>
              <w:numPr>
                <w:ilvl w:val="0"/>
                <w:numId w:val="0"/>
              </w:numPr>
              <w:tabs>
                <w:tab w:val="left" w:pos="322"/>
                <w:tab w:val="left" w:pos="1794"/>
              </w:tabs>
              <w:spacing w:before="43" w:after="0" w:line="278" w:lineRule="auto"/>
              <w:ind w:left="107" w:leftChars="0" w:right="2188" w:rightChars="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5.方法学：荧光PCR法</w:t>
            </w:r>
          </w:p>
          <w:p>
            <w:pPr>
              <w:pStyle w:val="6"/>
              <w:numPr>
                <w:ilvl w:val="0"/>
                <w:numId w:val="0"/>
              </w:numPr>
              <w:tabs>
                <w:tab w:val="left" w:pos="322"/>
                <w:tab w:val="left" w:pos="1794"/>
              </w:tabs>
              <w:spacing w:before="43" w:after="0" w:line="278" w:lineRule="auto"/>
              <w:ind w:left="107" w:leftChars="0" w:right="2188" w:rightChars="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6.★分析灵敏度</w:t>
            </w:r>
            <w:r>
              <w:rPr>
                <w:rFonts w:hint="eastAsia" w:ascii="宋体" w:hAnsi="宋体" w:eastAsia="宋体" w:cs="宋体"/>
                <w:i w:val="0"/>
                <w:iCs w:val="0"/>
                <w:color w:val="000000"/>
                <w:kern w:val="0"/>
                <w:sz w:val="18"/>
                <w:szCs w:val="18"/>
                <w:u w:val="none"/>
                <w:lang w:val="en-US" w:eastAsia="zh-CN" w:bidi="ar"/>
              </w:rPr>
              <w:tab/>
            </w:r>
            <w:r>
              <w:rPr>
                <w:rFonts w:hint="eastAsia" w:ascii="宋体" w:hAnsi="宋体" w:eastAsia="宋体" w:cs="宋体"/>
                <w:i w:val="0"/>
                <w:iCs w:val="0"/>
                <w:color w:val="000000"/>
                <w:kern w:val="0"/>
                <w:sz w:val="18"/>
                <w:szCs w:val="18"/>
                <w:u w:val="none"/>
                <w:lang w:val="en-US" w:eastAsia="zh-CN" w:bidi="ar"/>
              </w:rPr>
              <w:t>&lt;450copies/mL 7.★精密度</w:t>
            </w:r>
          </w:p>
          <w:p>
            <w:pPr>
              <w:pStyle w:val="6"/>
              <w:spacing w:line="269" w:lineRule="exact"/>
              <w:ind w:left="107"/>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批内/批间、日内/日间精密度检测 Ct 值的变异系数</w:t>
            </w:r>
          </w:p>
          <w:p>
            <w:pPr>
              <w:spacing w:before="0" w:after="0" w:line="302" w:lineRule="exact"/>
              <w:ind w:right="-239" w:rightChars="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（CV，%）均小于 5.0%。</w:t>
            </w: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3"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line="303" w:lineRule="exact"/>
              <w:ind w:right="-239" w:rightChars="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EB病毒</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6"/>
              <w:spacing w:line="269" w:lineRule="exact"/>
              <w:ind w:left="107"/>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★1.生产规格</w:t>
            </w:r>
          </w:p>
          <w:p>
            <w:pPr>
              <w:pStyle w:val="6"/>
              <w:spacing w:line="278" w:lineRule="auto"/>
              <w:ind w:left="107" w:right="96"/>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包装：20 人份/盒、48 人份/盒；</w:t>
            </w:r>
          </w:p>
          <w:p>
            <w:pPr>
              <w:pStyle w:val="6"/>
              <w:numPr>
                <w:ilvl w:val="0"/>
                <w:numId w:val="0"/>
              </w:numPr>
              <w:tabs>
                <w:tab w:val="left" w:pos="322"/>
              </w:tabs>
              <w:spacing w:before="0" w:after="0" w:line="269" w:lineRule="exact"/>
              <w:ind w:left="220" w:leftChars="0" w:right="0" w:rightChars="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2.★核酸提取</w:t>
            </w:r>
          </w:p>
          <w:p>
            <w:pPr>
              <w:pStyle w:val="6"/>
              <w:numPr>
                <w:ilvl w:val="0"/>
                <w:numId w:val="0"/>
              </w:numPr>
              <w:tabs>
                <w:tab w:val="left" w:pos="322"/>
              </w:tabs>
              <w:spacing w:before="0" w:after="0" w:line="269" w:lineRule="exact"/>
              <w:ind w:left="106" w:leftChars="0" w:right="0" w:rightChars="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提取试剂适配科室内重庆中元提取仪EXM-6000或达安SMART提取仪；</w:t>
            </w:r>
          </w:p>
          <w:p>
            <w:pPr>
              <w:pStyle w:val="6"/>
              <w:numPr>
                <w:ilvl w:val="0"/>
                <w:numId w:val="4"/>
              </w:numPr>
              <w:tabs>
                <w:tab w:val="left" w:pos="322"/>
              </w:tabs>
              <w:spacing w:before="0" w:after="0" w:line="269" w:lineRule="exact"/>
              <w:ind w:left="435" w:leftChars="0" w:right="0" w:hanging="215" w:firstLineChars="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试剂组分</w:t>
            </w:r>
          </w:p>
          <w:p>
            <w:pPr>
              <w:pStyle w:val="6"/>
              <w:spacing w:before="42" w:line="278" w:lineRule="auto"/>
              <w:ind w:left="107" w:right="-15"/>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PCR 反应液，阳性质控品、阴性质控品、阳性定量参考品。</w:t>
            </w:r>
          </w:p>
          <w:p>
            <w:pPr>
              <w:pStyle w:val="6"/>
              <w:spacing w:before="42" w:line="278" w:lineRule="auto"/>
              <w:ind w:left="107" w:right="-15"/>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4.适用仪器</w:t>
            </w:r>
          </w:p>
          <w:p>
            <w:pPr>
              <w:pStyle w:val="6"/>
              <w:spacing w:before="42" w:line="278" w:lineRule="auto"/>
              <w:ind w:left="107" w:right="44"/>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ABI扩增仪或宏石SLAN-96</w:t>
            </w:r>
          </w:p>
          <w:p>
            <w:pPr>
              <w:pStyle w:val="6"/>
              <w:numPr>
                <w:ilvl w:val="0"/>
                <w:numId w:val="0"/>
              </w:numPr>
              <w:tabs>
                <w:tab w:val="left" w:pos="322"/>
              </w:tabs>
              <w:spacing w:before="0" w:after="0" w:line="269" w:lineRule="exact"/>
              <w:ind w:leftChars="0" w:right="0" w:rightChars="0"/>
              <w:jc w:val="both"/>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5.样本类型 全血</w:t>
            </w:r>
          </w:p>
          <w:p>
            <w:pPr>
              <w:pStyle w:val="6"/>
              <w:numPr>
                <w:ilvl w:val="0"/>
                <w:numId w:val="5"/>
              </w:numPr>
              <w:tabs>
                <w:tab w:val="left" w:pos="322"/>
              </w:tabs>
              <w:spacing w:before="43" w:after="0" w:line="278" w:lineRule="auto"/>
              <w:ind w:left="1" w:leftChars="0" w:right="131" w:firstLine="0" w:firstLineChars="0"/>
              <w:jc w:val="both"/>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检测线性及范围：灵敏度＜ 5×102 基因拷贝，线性范围宽度不低于500～2×108 IU/mL</w:t>
            </w:r>
          </w:p>
          <w:p>
            <w:pPr>
              <w:rPr>
                <w:rFonts w:hint="eastAsia" w:ascii="宋体" w:hAnsi="宋体" w:eastAsia="宋体" w:cs="宋体"/>
                <w:i w:val="0"/>
                <w:iCs w:val="0"/>
                <w:color w:val="000000"/>
                <w:kern w:val="0"/>
                <w:sz w:val="18"/>
                <w:szCs w:val="18"/>
                <w:u w:val="none"/>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3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line="303" w:lineRule="exact"/>
              <w:ind w:right="-239" w:rightChars="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SAA</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color w:val="000000"/>
                <w:sz w:val="18"/>
                <w:szCs w:val="18"/>
                <w:lang w:val="en-US" w:eastAsia="zh-CN"/>
              </w:rPr>
              <w:t>生产规格、预期用途、试剂组成、</w:t>
            </w:r>
            <w:r>
              <w:rPr>
                <w:rFonts w:hint="eastAsia" w:ascii="宋体" w:hAnsi="宋体" w:eastAsia="宋体" w:cs="宋体"/>
                <w:color w:val="000000"/>
                <w:sz w:val="18"/>
                <w:szCs w:val="18"/>
                <w:lang w:val="en-US" w:eastAsia="zh-CN"/>
              </w:rPr>
              <w:t>储存条件及有效期</w:t>
            </w: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3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line="302" w:lineRule="exact"/>
              <w:ind w:right="-239" w:rightChars="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抗Adns酶B</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7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color w:val="000000"/>
                <w:sz w:val="18"/>
                <w:szCs w:val="18"/>
                <w:lang w:val="en-US" w:eastAsia="zh-CN"/>
              </w:rPr>
              <w:t>生产规格、预期用途、试剂组成、</w:t>
            </w:r>
            <w:r>
              <w:rPr>
                <w:rFonts w:hint="eastAsia" w:ascii="宋体" w:hAnsi="宋体" w:eastAsia="宋体" w:cs="宋体"/>
                <w:color w:val="000000"/>
                <w:sz w:val="18"/>
                <w:szCs w:val="18"/>
                <w:lang w:val="en-US" w:eastAsia="zh-CN"/>
              </w:rPr>
              <w:t>储存条件及有效期</w:t>
            </w:r>
          </w:p>
        </w:tc>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国产</w:t>
            </w:r>
          </w:p>
        </w:tc>
      </w:tr>
    </w:tbl>
    <w:p>
      <w:pPr>
        <w:pStyle w:val="2"/>
        <w:keepNext w:val="0"/>
        <w:keepLines w:val="0"/>
        <w:pageBreakBefore w:val="0"/>
        <w:kinsoku/>
        <w:wordWrap/>
        <w:overflowPunct/>
        <w:topLinePunct w:val="0"/>
        <w:autoSpaceDE/>
        <w:autoSpaceDN/>
        <w:bidi w:val="0"/>
        <w:adjustRightInd/>
        <w:snapToGrid/>
        <w:ind w:firstLine="600" w:firstLineChars="200"/>
        <w:jc w:val="center"/>
        <w:rPr>
          <w:rFonts w:hint="eastAsia" w:ascii="仿宋_GB2312" w:hAnsi="仿宋_GB2312" w:eastAsia="仿宋_GB2312" w:cs="仿宋_GB2312"/>
          <w:b w:val="0"/>
          <w:bCs w:val="0"/>
          <w:kern w:val="0"/>
          <w:sz w:val="30"/>
          <w:szCs w:val="30"/>
          <w:lang w:val="en-US" w:eastAsia="zh-CN" w:bidi="ar-SA"/>
        </w:rPr>
      </w:pPr>
    </w:p>
    <w:p>
      <w:pPr>
        <w:spacing w:before="0" w:after="0" w:line="302" w:lineRule="exact"/>
        <w:ind w:right="-239" w:rightChars="0"/>
        <w:jc w:val="both"/>
        <w:rPr>
          <w:rFonts w:hint="eastAsia" w:eastAsia="宋体"/>
          <w:b/>
          <w:bCs/>
          <w:lang w:val="en-US" w:eastAsia="zh-CN"/>
        </w:rPr>
      </w:pPr>
      <w:r>
        <w:rPr>
          <w:rFonts w:hint="eastAsia"/>
          <w:b/>
          <w:bCs/>
          <w:lang w:val="en-US" w:eastAsia="zh-CN"/>
        </w:rPr>
        <w:t>13</w:t>
      </w:r>
      <w:r>
        <w:rPr>
          <w:rFonts w:hint="eastAsia" w:eastAsia="宋体"/>
          <w:b/>
          <w:bCs/>
          <w:lang w:val="en-US" w:eastAsia="zh-CN"/>
        </w:rPr>
        <w:t>.结核分枝杆菌复合群核酸检测试剂盒</w:t>
      </w:r>
    </w:p>
    <w:p>
      <w:pPr>
        <w:numPr>
          <w:ilvl w:val="0"/>
          <w:numId w:val="0"/>
        </w:numPr>
        <w:rPr>
          <w:rFonts w:hint="eastAsia"/>
          <w:b/>
          <w:bCs/>
          <w:lang w:val="en-US" w:eastAsia="zh-CN"/>
        </w:rPr>
      </w:pPr>
    </w:p>
    <w:tbl>
      <w:tblPr>
        <w:tblStyle w:val="3"/>
        <w:tblW w:w="90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83"/>
        <w:gridCol w:w="3225"/>
        <w:gridCol w:w="735"/>
        <w:gridCol w:w="3804"/>
        <w:gridCol w:w="6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181" w:firstLineChars="10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3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361" w:firstLineChars="20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产品名称</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181" w:firstLineChars="10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w:t>
            </w:r>
          </w:p>
        </w:tc>
        <w:tc>
          <w:tcPr>
            <w:tcW w:w="38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361" w:firstLineChars="20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cs="宋体"/>
                <w:b/>
                <w:i w:val="0"/>
                <w:color w:val="000000"/>
                <w:kern w:val="0"/>
                <w:sz w:val="18"/>
                <w:szCs w:val="18"/>
                <w:u w:val="none"/>
                <w:lang w:val="en-US" w:eastAsia="zh-CN" w:bidi="ar"/>
              </w:rPr>
              <w:t>技术要求</w:t>
            </w:r>
          </w:p>
        </w:tc>
        <w:tc>
          <w:tcPr>
            <w:tcW w:w="6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181" w:firstLineChars="10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line="302" w:lineRule="exact"/>
              <w:ind w:right="-239" w:rightChars="0"/>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结核分枝杆菌复合群核酸检测试剂盒</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color w:val="000000"/>
                <w:sz w:val="18"/>
                <w:szCs w:val="18"/>
                <w:lang w:val="en-US" w:eastAsia="zh-CN"/>
              </w:rPr>
              <w:t>（恒温扩增荧光法）</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人份</w:t>
            </w:r>
          </w:p>
        </w:tc>
        <w:tc>
          <w:tcPr>
            <w:tcW w:w="38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6"/>
              <w:spacing w:line="269" w:lineRule="exact"/>
              <w:ind w:left="107"/>
              <w:rPr>
                <w:rFonts w:hint="default" w:ascii="宋体" w:hAnsi="宋体" w:eastAsia="宋体" w:cs="宋体"/>
                <w:i w:val="0"/>
                <w:iCs w:val="0"/>
                <w:color w:val="000000"/>
                <w:kern w:val="0"/>
                <w:sz w:val="18"/>
                <w:szCs w:val="18"/>
                <w:u w:val="none"/>
                <w:lang w:val="en-US" w:eastAsia="zh-CN" w:bidi="ar"/>
              </w:rPr>
            </w:pPr>
            <w:r>
              <w:rPr>
                <w:rFonts w:hint="eastAsia"/>
              </w:rPr>
              <w:t>1、</w:t>
            </w:r>
            <w:r>
              <w:rPr>
                <w:rFonts w:hint="eastAsia" w:ascii="宋体" w:hAnsi="宋体" w:eastAsia="宋体" w:cs="宋体"/>
                <w:i w:val="0"/>
                <w:iCs w:val="0"/>
                <w:color w:val="000000"/>
                <w:kern w:val="0"/>
                <w:sz w:val="18"/>
                <w:szCs w:val="18"/>
                <w:u w:val="none"/>
                <w:lang w:val="en-US" w:eastAsia="zh-CN" w:bidi="ar"/>
              </w:rPr>
              <w:t>所投产品结核分枝杆菌复合群核酸检测试剂盒，满足招标人现有全自动核酸检测仪。(如不能满足需免费提供试剂相配套的检测仪器)</w:t>
            </w:r>
          </w:p>
          <w:p>
            <w:pPr>
              <w:pStyle w:val="6"/>
              <w:spacing w:line="269" w:lineRule="exact"/>
              <w:ind w:left="107"/>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2、预混装试剂，无需人工配置扩增反应液；</w:t>
            </w:r>
          </w:p>
          <w:p>
            <w:pPr>
              <w:pStyle w:val="6"/>
              <w:spacing w:line="269" w:lineRule="exact"/>
              <w:ind w:left="107"/>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3、检测效率：样本上机检测时间≤60分钟。</w:t>
            </w:r>
          </w:p>
          <w:p>
            <w:pPr>
              <w:pStyle w:val="6"/>
              <w:spacing w:line="269" w:lineRule="exact"/>
              <w:ind w:left="107"/>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4、检测系统整合了核酸检测所需的关键步骤，在一个独立的检测管中，可自动化完成样本裂解、核酸提取、扩增和荧光检测全过程；</w:t>
            </w:r>
          </w:p>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p>
        </w:tc>
        <w:tc>
          <w:tcPr>
            <w:tcW w:w="6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国产</w:t>
            </w:r>
          </w:p>
        </w:tc>
      </w:tr>
    </w:tbl>
    <w:p>
      <w:pPr>
        <w:widowControl w:val="0"/>
        <w:numPr>
          <w:ilvl w:val="0"/>
          <w:numId w:val="0"/>
        </w:numPr>
        <w:jc w:val="both"/>
        <w:rPr>
          <w:rFonts w:hint="eastAsia"/>
          <w:b/>
          <w:bCs/>
          <w:lang w:val="en-US" w:eastAsia="zh-CN"/>
        </w:rPr>
      </w:pPr>
    </w:p>
    <w:p>
      <w:pPr>
        <w:spacing w:before="0" w:after="0" w:line="302" w:lineRule="exact"/>
        <w:ind w:right="-239" w:rightChars="0"/>
        <w:jc w:val="both"/>
        <w:rPr>
          <w:rFonts w:hint="eastAsia" w:eastAsia="宋体"/>
          <w:b/>
          <w:bCs/>
          <w:lang w:val="en-US" w:eastAsia="zh-CN"/>
        </w:rPr>
      </w:pPr>
      <w:r>
        <w:rPr>
          <w:rFonts w:hint="eastAsia"/>
          <w:b/>
          <w:bCs/>
          <w:lang w:val="en-US" w:eastAsia="zh-CN"/>
        </w:rPr>
        <w:t>14</w:t>
      </w:r>
      <w:r>
        <w:rPr>
          <w:rFonts w:hint="eastAsia" w:eastAsia="宋体"/>
          <w:b/>
          <w:bCs/>
          <w:lang w:val="en-US" w:eastAsia="zh-CN"/>
        </w:rPr>
        <w:t>.</w:t>
      </w:r>
      <w:r>
        <w:rPr>
          <w:rFonts w:hint="eastAsia" w:ascii="宋体" w:hAnsi="宋体" w:eastAsia="宋体" w:cs="宋体"/>
          <w:b/>
          <w:i w:val="0"/>
          <w:color w:val="000000"/>
          <w:kern w:val="0"/>
          <w:sz w:val="21"/>
          <w:szCs w:val="21"/>
          <w:u w:val="none"/>
          <w:lang w:val="en-US" w:eastAsia="zh-CN" w:bidi="ar"/>
        </w:rPr>
        <w:t>结核</w:t>
      </w:r>
      <w:r>
        <w:rPr>
          <w:rFonts w:hint="eastAsia" w:ascii="宋体" w:hAnsi="宋体" w:cs="宋体"/>
          <w:b/>
          <w:i w:val="0"/>
          <w:color w:val="000000"/>
          <w:kern w:val="0"/>
          <w:sz w:val="21"/>
          <w:szCs w:val="21"/>
          <w:u w:val="none"/>
          <w:lang w:val="en-US" w:eastAsia="zh-CN" w:bidi="ar"/>
        </w:rPr>
        <w:t>培养瓶</w:t>
      </w:r>
    </w:p>
    <w:p>
      <w:pPr>
        <w:numPr>
          <w:ilvl w:val="0"/>
          <w:numId w:val="0"/>
        </w:numPr>
        <w:rPr>
          <w:rFonts w:hint="eastAsia"/>
          <w:b/>
          <w:bCs/>
          <w:lang w:val="en-US" w:eastAsia="zh-CN"/>
        </w:rPr>
      </w:pPr>
    </w:p>
    <w:tbl>
      <w:tblPr>
        <w:tblStyle w:val="3"/>
        <w:tblW w:w="90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83"/>
        <w:gridCol w:w="3225"/>
        <w:gridCol w:w="735"/>
        <w:gridCol w:w="3309"/>
        <w:gridCol w:w="11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181" w:firstLineChars="10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3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361" w:firstLineChars="20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产品名称</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181" w:firstLineChars="10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w:t>
            </w:r>
          </w:p>
        </w:tc>
        <w:tc>
          <w:tcPr>
            <w:tcW w:w="3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361" w:firstLineChars="20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cs="宋体"/>
                <w:b/>
                <w:i w:val="0"/>
                <w:color w:val="000000"/>
                <w:kern w:val="0"/>
                <w:sz w:val="18"/>
                <w:szCs w:val="18"/>
                <w:u w:val="none"/>
                <w:lang w:val="en-US" w:eastAsia="zh-CN" w:bidi="ar"/>
              </w:rPr>
              <w:t>技术要求</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181" w:firstLineChars="10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color w:val="000000"/>
                <w:sz w:val="18"/>
                <w:szCs w:val="18"/>
                <w:lang w:val="en-US" w:eastAsia="zh-CN"/>
              </w:rPr>
              <w:t>结核培养瓶</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个</w:t>
            </w:r>
          </w:p>
        </w:tc>
        <w:tc>
          <w:tcPr>
            <w:tcW w:w="3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符合BD BACTEC MGIT 960  全自动分枝杆菌培养使用</w:t>
            </w:r>
            <w:r>
              <w:rPr>
                <w:rFonts w:hint="eastAsia" w:ascii="宋体" w:hAnsi="宋体" w:cs="宋体"/>
                <w:i w:val="0"/>
                <w:iCs w:val="0"/>
                <w:color w:val="FF0000"/>
                <w:kern w:val="0"/>
                <w:sz w:val="18"/>
                <w:szCs w:val="18"/>
                <w:u w:val="none"/>
                <w:lang w:val="en-US" w:eastAsia="zh-CN" w:bidi="ar"/>
              </w:rPr>
              <w:t>或免费提供液体培养瓶相适应的仪器</w:t>
            </w:r>
            <w:r>
              <w:rPr>
                <w:rFonts w:hint="eastAsia" w:ascii="宋体" w:hAnsi="宋体" w:cs="宋体"/>
                <w:i w:val="0"/>
                <w:iCs w:val="0"/>
                <w:color w:val="000000"/>
                <w:kern w:val="0"/>
                <w:sz w:val="18"/>
                <w:szCs w:val="18"/>
                <w:u w:val="none"/>
                <w:lang w:val="en-US" w:eastAsia="zh-CN" w:bidi="ar"/>
              </w:rPr>
              <w:t>（结核液体培养）</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进口/国产</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5B5372"/>
    <w:multiLevelType w:val="multilevel"/>
    <w:tmpl w:val="845B5372"/>
    <w:lvl w:ilvl="0" w:tentative="0">
      <w:start w:val="6"/>
      <w:numFmt w:val="decimal"/>
      <w:lvlText w:val="%1."/>
      <w:lvlJc w:val="left"/>
      <w:pPr>
        <w:ind w:left="215" w:hanging="214"/>
        <w:jc w:val="left"/>
      </w:pPr>
      <w:rPr>
        <w:rFonts w:hint="default" w:ascii="宋体" w:hAnsi="宋体" w:eastAsia="宋体" w:cs="宋体"/>
        <w:b/>
        <w:bCs/>
        <w:spacing w:val="-2"/>
        <w:w w:val="98"/>
        <w:sz w:val="19"/>
        <w:szCs w:val="19"/>
        <w:lang w:val="zh-CN" w:eastAsia="zh-CN" w:bidi="zh-CN"/>
      </w:rPr>
    </w:lvl>
    <w:lvl w:ilvl="1" w:tentative="0">
      <w:start w:val="0"/>
      <w:numFmt w:val="bullet"/>
      <w:lvlText w:val="•"/>
      <w:lvlJc w:val="left"/>
      <w:pPr>
        <w:ind w:left="823" w:hanging="214"/>
      </w:pPr>
      <w:rPr>
        <w:rFonts w:hint="default"/>
        <w:lang w:val="zh-CN" w:eastAsia="zh-CN" w:bidi="zh-CN"/>
      </w:rPr>
    </w:lvl>
    <w:lvl w:ilvl="2" w:tentative="0">
      <w:start w:val="0"/>
      <w:numFmt w:val="bullet"/>
      <w:lvlText w:val="•"/>
      <w:lvlJc w:val="left"/>
      <w:pPr>
        <w:ind w:left="1326" w:hanging="214"/>
      </w:pPr>
      <w:rPr>
        <w:rFonts w:hint="default"/>
        <w:lang w:val="zh-CN" w:eastAsia="zh-CN" w:bidi="zh-CN"/>
      </w:rPr>
    </w:lvl>
    <w:lvl w:ilvl="3" w:tentative="0">
      <w:start w:val="0"/>
      <w:numFmt w:val="bullet"/>
      <w:lvlText w:val="•"/>
      <w:lvlJc w:val="left"/>
      <w:pPr>
        <w:ind w:left="1829" w:hanging="214"/>
      </w:pPr>
      <w:rPr>
        <w:rFonts w:hint="default"/>
        <w:lang w:val="zh-CN" w:eastAsia="zh-CN" w:bidi="zh-CN"/>
      </w:rPr>
    </w:lvl>
    <w:lvl w:ilvl="4" w:tentative="0">
      <w:start w:val="0"/>
      <w:numFmt w:val="bullet"/>
      <w:lvlText w:val="•"/>
      <w:lvlJc w:val="left"/>
      <w:pPr>
        <w:ind w:left="2332" w:hanging="214"/>
      </w:pPr>
      <w:rPr>
        <w:rFonts w:hint="default"/>
        <w:lang w:val="zh-CN" w:eastAsia="zh-CN" w:bidi="zh-CN"/>
      </w:rPr>
    </w:lvl>
    <w:lvl w:ilvl="5" w:tentative="0">
      <w:start w:val="0"/>
      <w:numFmt w:val="bullet"/>
      <w:lvlText w:val="•"/>
      <w:lvlJc w:val="left"/>
      <w:pPr>
        <w:ind w:left="2835" w:hanging="214"/>
      </w:pPr>
      <w:rPr>
        <w:rFonts w:hint="default"/>
        <w:lang w:val="zh-CN" w:eastAsia="zh-CN" w:bidi="zh-CN"/>
      </w:rPr>
    </w:lvl>
    <w:lvl w:ilvl="6" w:tentative="0">
      <w:start w:val="0"/>
      <w:numFmt w:val="bullet"/>
      <w:lvlText w:val="•"/>
      <w:lvlJc w:val="left"/>
      <w:pPr>
        <w:ind w:left="3338" w:hanging="214"/>
      </w:pPr>
      <w:rPr>
        <w:rFonts w:hint="default"/>
        <w:lang w:val="zh-CN" w:eastAsia="zh-CN" w:bidi="zh-CN"/>
      </w:rPr>
    </w:lvl>
    <w:lvl w:ilvl="7" w:tentative="0">
      <w:start w:val="0"/>
      <w:numFmt w:val="bullet"/>
      <w:lvlText w:val="•"/>
      <w:lvlJc w:val="left"/>
      <w:pPr>
        <w:ind w:left="3841" w:hanging="214"/>
      </w:pPr>
      <w:rPr>
        <w:rFonts w:hint="default"/>
        <w:lang w:val="zh-CN" w:eastAsia="zh-CN" w:bidi="zh-CN"/>
      </w:rPr>
    </w:lvl>
    <w:lvl w:ilvl="8" w:tentative="0">
      <w:start w:val="0"/>
      <w:numFmt w:val="bullet"/>
      <w:lvlText w:val="•"/>
      <w:lvlJc w:val="left"/>
      <w:pPr>
        <w:ind w:left="4344" w:hanging="214"/>
      </w:pPr>
      <w:rPr>
        <w:rFonts w:hint="default"/>
        <w:lang w:val="zh-CN" w:eastAsia="zh-CN" w:bidi="zh-CN"/>
      </w:rPr>
    </w:lvl>
  </w:abstractNum>
  <w:abstractNum w:abstractNumId="1">
    <w:nsid w:val="858C10ED"/>
    <w:multiLevelType w:val="singleLevel"/>
    <w:tmpl w:val="858C10ED"/>
    <w:lvl w:ilvl="0" w:tentative="0">
      <w:start w:val="1"/>
      <w:numFmt w:val="decimal"/>
      <w:lvlText w:val="%1."/>
      <w:lvlJc w:val="left"/>
      <w:pPr>
        <w:tabs>
          <w:tab w:val="left" w:pos="312"/>
        </w:tabs>
      </w:pPr>
    </w:lvl>
  </w:abstractNum>
  <w:abstractNum w:abstractNumId="2">
    <w:nsid w:val="F59E2868"/>
    <w:multiLevelType w:val="singleLevel"/>
    <w:tmpl w:val="F59E2868"/>
    <w:lvl w:ilvl="0" w:tentative="0">
      <w:start w:val="7"/>
      <w:numFmt w:val="decimal"/>
      <w:lvlText w:val="%1."/>
      <w:lvlJc w:val="left"/>
      <w:pPr>
        <w:tabs>
          <w:tab w:val="left" w:pos="312"/>
        </w:tabs>
      </w:pPr>
    </w:lvl>
  </w:abstractNum>
  <w:abstractNum w:abstractNumId="3">
    <w:nsid w:val="020E11AC"/>
    <w:multiLevelType w:val="multilevel"/>
    <w:tmpl w:val="020E11AC"/>
    <w:lvl w:ilvl="0" w:tentative="0">
      <w:start w:val="1"/>
      <w:numFmt w:val="decimal"/>
      <w:lvlText w:val="%1."/>
      <w:lvlJc w:val="left"/>
      <w:pPr>
        <w:ind w:left="360" w:hanging="360"/>
      </w:pPr>
      <w:rPr>
        <w:rFonts w:hint="default" w:asciiTheme="minorEastAsia" w:hAnsiTheme="minorEastAsia"/>
      </w:rPr>
    </w:lvl>
    <w:lvl w:ilvl="1" w:tentative="0">
      <w:start w:val="1"/>
      <w:numFmt w:val="lowerLetter"/>
      <w:lvlText w:val="%2)"/>
      <w:lvlJc w:val="left"/>
      <w:pPr>
        <w:ind w:left="840" w:hanging="420"/>
      </w:pPr>
    </w:lvl>
    <w:lvl w:ilvl="2" w:tentative="0">
      <w:start w:val="5"/>
      <w:numFmt w:val="decimal"/>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E29AB5A"/>
    <w:multiLevelType w:val="multilevel"/>
    <w:tmpl w:val="5E29AB5A"/>
    <w:lvl w:ilvl="0" w:tentative="0">
      <w:start w:val="3"/>
      <w:numFmt w:val="decimal"/>
      <w:lvlText w:val="%1."/>
      <w:lvlJc w:val="left"/>
      <w:pPr>
        <w:ind w:left="435" w:hanging="214"/>
        <w:jc w:val="left"/>
      </w:pPr>
      <w:rPr>
        <w:rFonts w:hint="default" w:ascii="宋体" w:hAnsi="宋体" w:eastAsia="宋体" w:cs="宋体"/>
        <w:b/>
        <w:bCs/>
        <w:spacing w:val="-2"/>
        <w:w w:val="98"/>
        <w:sz w:val="19"/>
        <w:szCs w:val="19"/>
        <w:lang w:val="zh-CN" w:eastAsia="zh-CN" w:bidi="zh-CN"/>
      </w:rPr>
    </w:lvl>
    <w:lvl w:ilvl="1" w:tentative="0">
      <w:start w:val="0"/>
      <w:numFmt w:val="bullet"/>
      <w:lvlText w:val="•"/>
      <w:lvlJc w:val="left"/>
      <w:pPr>
        <w:ind w:left="937" w:hanging="214"/>
      </w:pPr>
      <w:rPr>
        <w:rFonts w:hint="default"/>
        <w:lang w:val="zh-CN" w:eastAsia="zh-CN" w:bidi="zh-CN"/>
      </w:rPr>
    </w:lvl>
    <w:lvl w:ilvl="2" w:tentative="0">
      <w:start w:val="0"/>
      <w:numFmt w:val="bullet"/>
      <w:lvlText w:val="•"/>
      <w:lvlJc w:val="left"/>
      <w:pPr>
        <w:ind w:left="1440" w:hanging="214"/>
      </w:pPr>
      <w:rPr>
        <w:rFonts w:hint="default"/>
        <w:lang w:val="zh-CN" w:eastAsia="zh-CN" w:bidi="zh-CN"/>
      </w:rPr>
    </w:lvl>
    <w:lvl w:ilvl="3" w:tentative="0">
      <w:start w:val="0"/>
      <w:numFmt w:val="bullet"/>
      <w:lvlText w:val="•"/>
      <w:lvlJc w:val="left"/>
      <w:pPr>
        <w:ind w:left="1943" w:hanging="214"/>
      </w:pPr>
      <w:rPr>
        <w:rFonts w:hint="default"/>
        <w:lang w:val="zh-CN" w:eastAsia="zh-CN" w:bidi="zh-CN"/>
      </w:rPr>
    </w:lvl>
    <w:lvl w:ilvl="4" w:tentative="0">
      <w:start w:val="0"/>
      <w:numFmt w:val="bullet"/>
      <w:lvlText w:val="•"/>
      <w:lvlJc w:val="left"/>
      <w:pPr>
        <w:ind w:left="2446" w:hanging="214"/>
      </w:pPr>
      <w:rPr>
        <w:rFonts w:hint="default"/>
        <w:lang w:val="zh-CN" w:eastAsia="zh-CN" w:bidi="zh-CN"/>
      </w:rPr>
    </w:lvl>
    <w:lvl w:ilvl="5" w:tentative="0">
      <w:start w:val="0"/>
      <w:numFmt w:val="bullet"/>
      <w:lvlText w:val="•"/>
      <w:lvlJc w:val="left"/>
      <w:pPr>
        <w:ind w:left="2949" w:hanging="214"/>
      </w:pPr>
      <w:rPr>
        <w:rFonts w:hint="default"/>
        <w:lang w:val="zh-CN" w:eastAsia="zh-CN" w:bidi="zh-CN"/>
      </w:rPr>
    </w:lvl>
    <w:lvl w:ilvl="6" w:tentative="0">
      <w:start w:val="0"/>
      <w:numFmt w:val="bullet"/>
      <w:lvlText w:val="•"/>
      <w:lvlJc w:val="left"/>
      <w:pPr>
        <w:ind w:left="3452" w:hanging="214"/>
      </w:pPr>
      <w:rPr>
        <w:rFonts w:hint="default"/>
        <w:lang w:val="zh-CN" w:eastAsia="zh-CN" w:bidi="zh-CN"/>
      </w:rPr>
    </w:lvl>
    <w:lvl w:ilvl="7" w:tentative="0">
      <w:start w:val="0"/>
      <w:numFmt w:val="bullet"/>
      <w:lvlText w:val="•"/>
      <w:lvlJc w:val="left"/>
      <w:pPr>
        <w:ind w:left="3955" w:hanging="214"/>
      </w:pPr>
      <w:rPr>
        <w:rFonts w:hint="default"/>
        <w:lang w:val="zh-CN" w:eastAsia="zh-CN" w:bidi="zh-CN"/>
      </w:rPr>
    </w:lvl>
    <w:lvl w:ilvl="8" w:tentative="0">
      <w:start w:val="0"/>
      <w:numFmt w:val="bullet"/>
      <w:lvlText w:val="•"/>
      <w:lvlJc w:val="left"/>
      <w:pPr>
        <w:ind w:left="4458" w:hanging="214"/>
      </w:pPr>
      <w:rPr>
        <w:rFonts w:hint="default"/>
        <w:lang w:val="zh-CN" w:eastAsia="zh-CN" w:bidi="zh-CN"/>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ED5ADE"/>
    <w:rsid w:val="64626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style>
  <w:style w:type="paragraph" w:styleId="5">
    <w:name w:val="List Paragraph"/>
    <w:basedOn w:val="1"/>
    <w:qFormat/>
    <w:uiPriority w:val="34"/>
    <w:pPr>
      <w:ind w:firstLine="420" w:firstLineChars="200"/>
    </w:pPr>
  </w:style>
  <w:style w:type="paragraph" w:customStyle="1" w:styleId="6">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2024-03-27T02:25:00Z</dcterms:created>
  <dc:creator>Administrator</dc:creator>
  <cp:lastModifiedBy>Administrator</cp:lastModifiedBy>
  <dcterms:modified xsi:type="dcterms:W3CDTF">2024-04-08T02:39:05Z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