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5C" w:rsidRPr="001D4A8D" w:rsidRDefault="008F745C" w:rsidP="00DA07AC">
      <w:pPr>
        <w:adjustRightInd w:val="0"/>
        <w:snapToGrid w:val="0"/>
        <w:jc w:val="center"/>
        <w:rPr>
          <w:rFonts w:ascii="宋体"/>
          <w:b/>
          <w:sz w:val="32"/>
          <w:szCs w:val="32"/>
        </w:rPr>
      </w:pPr>
      <w:bookmarkStart w:id="0" w:name="_GoBack"/>
      <w:bookmarkEnd w:id="0"/>
      <w:r w:rsidRPr="00DA07AC">
        <w:rPr>
          <w:rFonts w:ascii="宋体" w:hint="eastAsia"/>
          <w:b/>
          <w:sz w:val="32"/>
          <w:szCs w:val="32"/>
        </w:rPr>
        <w:t>安庆市立医院</w:t>
      </w:r>
      <w:r w:rsidRPr="001D4A8D">
        <w:rPr>
          <w:rFonts w:ascii="宋体" w:hint="eastAsia"/>
          <w:b/>
          <w:sz w:val="32"/>
          <w:szCs w:val="32"/>
        </w:rPr>
        <w:t>医科达</w:t>
      </w:r>
      <w:r w:rsidRPr="001D4A8D">
        <w:rPr>
          <w:rFonts w:ascii="宋体"/>
          <w:b/>
          <w:sz w:val="32"/>
          <w:szCs w:val="32"/>
        </w:rPr>
        <w:t>Elekta Synergy 10MV</w:t>
      </w:r>
      <w:r w:rsidRPr="001D4A8D">
        <w:rPr>
          <w:rFonts w:ascii="宋体" w:hint="eastAsia"/>
          <w:b/>
          <w:sz w:val="32"/>
          <w:szCs w:val="32"/>
        </w:rPr>
        <w:t>直线加速器</w:t>
      </w:r>
    </w:p>
    <w:p w:rsidR="008F745C" w:rsidRDefault="008F745C" w:rsidP="00DA07AC">
      <w:pPr>
        <w:adjustRightInd w:val="0"/>
        <w:snapToGrid w:val="0"/>
        <w:jc w:val="center"/>
        <w:rPr>
          <w:rFonts w:ascii="宋体"/>
          <w:b/>
          <w:sz w:val="32"/>
          <w:szCs w:val="32"/>
        </w:rPr>
      </w:pPr>
      <w:r w:rsidRPr="00DA07AC">
        <w:rPr>
          <w:rFonts w:ascii="宋体" w:hint="eastAsia"/>
          <w:b/>
          <w:sz w:val="32"/>
          <w:szCs w:val="32"/>
        </w:rPr>
        <w:t>维保服务技术参数及要求</w:t>
      </w:r>
    </w:p>
    <w:p w:rsidR="008F745C" w:rsidRPr="00DA07AC" w:rsidRDefault="008F745C" w:rsidP="00DA07AC">
      <w:pPr>
        <w:adjustRightInd w:val="0"/>
        <w:snapToGrid w:val="0"/>
        <w:jc w:val="center"/>
        <w:rPr>
          <w:rFonts w:ascii="宋体"/>
          <w:b/>
          <w:sz w:val="28"/>
          <w:szCs w:val="28"/>
        </w:rPr>
      </w:pPr>
    </w:p>
    <w:tbl>
      <w:tblPr>
        <w:tblW w:w="0" w:type="auto"/>
        <w:jc w:val="center"/>
        <w:tblInd w:w="-2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720"/>
        <w:gridCol w:w="1802"/>
        <w:gridCol w:w="6275"/>
      </w:tblGrid>
      <w:tr w:rsidR="008F745C" w:rsidRPr="007D7187" w:rsidTr="00517B02">
        <w:trPr>
          <w:trHeight w:val="504"/>
          <w:jc w:val="center"/>
        </w:trPr>
        <w:tc>
          <w:tcPr>
            <w:tcW w:w="720" w:type="dxa"/>
            <w:tcBorders>
              <w:top w:val="double" w:sz="4" w:space="0" w:color="auto"/>
            </w:tcBorders>
            <w:vAlign w:val="center"/>
          </w:tcPr>
          <w:p w:rsidR="008F745C" w:rsidRPr="007D7187" w:rsidRDefault="008F745C" w:rsidP="00747C25">
            <w:pPr>
              <w:adjustRightInd w:val="0"/>
              <w:snapToGrid w:val="0"/>
              <w:ind w:leftChars="-42" w:left="-88"/>
              <w:jc w:val="center"/>
              <w:rPr>
                <w:rFonts w:ascii="宋体"/>
                <w:bCs/>
                <w:sz w:val="24"/>
                <w:szCs w:val="24"/>
              </w:rPr>
            </w:pPr>
            <w:r w:rsidRPr="007D7187">
              <w:rPr>
                <w:rFonts w:ascii="宋体" w:hAnsi="宋体" w:hint="eastAsia"/>
                <w:bCs/>
                <w:sz w:val="24"/>
                <w:szCs w:val="24"/>
              </w:rPr>
              <w:t>序号</w:t>
            </w:r>
          </w:p>
        </w:tc>
        <w:tc>
          <w:tcPr>
            <w:tcW w:w="1802" w:type="dxa"/>
            <w:tcBorders>
              <w:top w:val="double" w:sz="4" w:space="0" w:color="auto"/>
            </w:tcBorders>
            <w:vAlign w:val="center"/>
          </w:tcPr>
          <w:p w:rsidR="008F745C" w:rsidRPr="007D7187" w:rsidRDefault="008F745C" w:rsidP="00747C25">
            <w:pPr>
              <w:adjustRightInd w:val="0"/>
              <w:snapToGrid w:val="0"/>
              <w:ind w:leftChars="-42" w:left="-88"/>
              <w:jc w:val="center"/>
              <w:rPr>
                <w:rFonts w:ascii="宋体"/>
                <w:sz w:val="24"/>
                <w:szCs w:val="24"/>
              </w:rPr>
            </w:pPr>
            <w:r w:rsidRPr="007D7187">
              <w:rPr>
                <w:rFonts w:ascii="宋体" w:hAnsi="宋体" w:hint="eastAsia"/>
                <w:sz w:val="24"/>
                <w:szCs w:val="24"/>
              </w:rPr>
              <w:t>谈判文件条目号</w:t>
            </w:r>
          </w:p>
        </w:tc>
        <w:tc>
          <w:tcPr>
            <w:tcW w:w="6275" w:type="dxa"/>
            <w:tcBorders>
              <w:top w:val="double" w:sz="4" w:space="0" w:color="auto"/>
            </w:tcBorders>
            <w:vAlign w:val="center"/>
          </w:tcPr>
          <w:p w:rsidR="008F745C" w:rsidRPr="007D7187" w:rsidRDefault="008F745C" w:rsidP="00747C25">
            <w:pPr>
              <w:adjustRightInd w:val="0"/>
              <w:snapToGrid w:val="0"/>
              <w:ind w:leftChars="-42" w:left="-88"/>
              <w:jc w:val="center"/>
              <w:rPr>
                <w:rFonts w:ascii="宋体"/>
                <w:sz w:val="24"/>
                <w:szCs w:val="24"/>
              </w:rPr>
            </w:pPr>
            <w:r w:rsidRPr="007D7187">
              <w:rPr>
                <w:rFonts w:ascii="宋体" w:hAnsi="宋体" w:hint="eastAsia"/>
                <w:sz w:val="24"/>
                <w:szCs w:val="24"/>
              </w:rPr>
              <w:t>采购规格</w:t>
            </w:r>
            <w:r w:rsidRPr="007D7187">
              <w:rPr>
                <w:rFonts w:ascii="宋体" w:hAnsi="宋体"/>
                <w:sz w:val="24"/>
                <w:szCs w:val="24"/>
              </w:rPr>
              <w:t>/</w:t>
            </w:r>
            <w:r w:rsidRPr="007D7187">
              <w:rPr>
                <w:rFonts w:ascii="宋体" w:hAnsi="宋体" w:hint="eastAsia"/>
                <w:sz w:val="24"/>
                <w:szCs w:val="24"/>
              </w:rPr>
              <w:t>商务条款</w:t>
            </w:r>
          </w:p>
        </w:tc>
      </w:tr>
      <w:tr w:rsidR="008F745C" w:rsidRPr="007D7187" w:rsidTr="00517B02">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设备型号</w:t>
            </w:r>
          </w:p>
        </w:tc>
        <w:tc>
          <w:tcPr>
            <w:tcW w:w="6275" w:type="dxa"/>
            <w:vAlign w:val="center"/>
          </w:tcPr>
          <w:p w:rsidR="008F745C" w:rsidRPr="007D7187" w:rsidRDefault="008F745C" w:rsidP="005F2882">
            <w:pPr>
              <w:pStyle w:val="a"/>
              <w:spacing w:line="440" w:lineRule="exact"/>
              <w:ind w:firstLineChars="0" w:firstLine="0"/>
              <w:jc w:val="center"/>
              <w:rPr>
                <w:sz w:val="24"/>
                <w:szCs w:val="24"/>
              </w:rPr>
            </w:pPr>
            <w:r w:rsidRPr="007D7187">
              <w:rPr>
                <w:rFonts w:ascii="宋体" w:hAnsi="宋体" w:cs="宋体"/>
                <w:b/>
                <w:sz w:val="24"/>
                <w:szCs w:val="24"/>
              </w:rPr>
              <w:t>Elekta Synergy 10MV</w:t>
            </w:r>
            <w:r w:rsidRPr="007D7187">
              <w:rPr>
                <w:rFonts w:ascii="宋体" w:hAnsi="宋体" w:cs="宋体" w:hint="eastAsia"/>
                <w:b/>
                <w:sz w:val="24"/>
                <w:szCs w:val="24"/>
              </w:rPr>
              <w:t>直线加速器</w:t>
            </w:r>
          </w:p>
        </w:tc>
      </w:tr>
      <w:tr w:rsidR="008F745C" w:rsidRPr="007D7187" w:rsidTr="00A221F5">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r w:rsidRPr="007D7187">
              <w:rPr>
                <w:sz w:val="24"/>
                <w:szCs w:val="24"/>
              </w:rPr>
              <w:t>1*</w:t>
            </w: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保修范围</w:t>
            </w:r>
          </w:p>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（白金保）</w:t>
            </w:r>
          </w:p>
        </w:tc>
        <w:tc>
          <w:tcPr>
            <w:tcW w:w="6275" w:type="dxa"/>
            <w:vAlign w:val="center"/>
          </w:tcPr>
          <w:p w:rsidR="008F745C" w:rsidRPr="007D7187" w:rsidRDefault="008F745C" w:rsidP="00A221F5">
            <w:pPr>
              <w:pStyle w:val="a"/>
              <w:spacing w:line="440" w:lineRule="exact"/>
              <w:ind w:firstLineChars="0" w:firstLine="0"/>
              <w:rPr>
                <w:rFonts w:ascii="宋体" w:cs="宋体"/>
                <w:sz w:val="24"/>
                <w:szCs w:val="24"/>
              </w:rPr>
            </w:pPr>
            <w:r w:rsidRPr="007D7187">
              <w:rPr>
                <w:rFonts w:ascii="宋体" w:hAnsi="宋体" w:cs="宋体"/>
                <w:sz w:val="24"/>
                <w:szCs w:val="24"/>
              </w:rPr>
              <w:t>1</w:t>
            </w:r>
            <w:r w:rsidRPr="007D7187">
              <w:rPr>
                <w:rFonts w:ascii="宋体" w:hAnsi="宋体" w:cs="宋体" w:hint="eastAsia"/>
                <w:sz w:val="24"/>
                <w:szCs w:val="24"/>
              </w:rPr>
              <w:t>、</w:t>
            </w:r>
            <w:r w:rsidRPr="007D7187">
              <w:rPr>
                <w:rFonts w:ascii="宋体" w:hAnsi="宋体" w:cs="宋体"/>
                <w:sz w:val="24"/>
                <w:szCs w:val="24"/>
              </w:rPr>
              <w:t>synergy</w:t>
            </w:r>
            <w:r w:rsidRPr="007D7187">
              <w:rPr>
                <w:rFonts w:ascii="宋体" w:hAnsi="宋体" w:cs="宋体" w:hint="eastAsia"/>
                <w:sz w:val="24"/>
                <w:szCs w:val="24"/>
              </w:rPr>
              <w:t>直线加速器加速器主机、控制系统、</w:t>
            </w:r>
            <w:r w:rsidRPr="007D7187">
              <w:rPr>
                <w:rFonts w:ascii="宋体" w:hAnsi="宋体" w:cs="宋体"/>
                <w:sz w:val="24"/>
                <w:szCs w:val="24"/>
              </w:rPr>
              <w:t>Agility</w:t>
            </w:r>
            <w:r w:rsidRPr="007D7187">
              <w:rPr>
                <w:rFonts w:ascii="宋体" w:hAnsi="宋体" w:cs="宋体" w:hint="eastAsia"/>
                <w:sz w:val="24"/>
                <w:szCs w:val="24"/>
              </w:rPr>
              <w:t>机头、</w:t>
            </w:r>
            <w:r w:rsidRPr="007D7187">
              <w:rPr>
                <w:rFonts w:ascii="宋体" w:hAnsi="宋体" w:cs="宋体"/>
                <w:sz w:val="24"/>
                <w:szCs w:val="24"/>
              </w:rPr>
              <w:t xml:space="preserve"> </w:t>
            </w:r>
            <w:r w:rsidRPr="007D7187">
              <w:rPr>
                <w:rFonts w:ascii="宋体" w:hAnsi="宋体" w:cs="宋体" w:hint="eastAsia"/>
                <w:sz w:val="24"/>
                <w:szCs w:val="24"/>
              </w:rPr>
              <w:t>治疗床、</w:t>
            </w:r>
            <w:r w:rsidRPr="007D7187">
              <w:rPr>
                <w:rFonts w:ascii="宋体" w:hAnsi="宋体" w:cs="宋体"/>
                <w:sz w:val="24"/>
                <w:szCs w:val="24"/>
              </w:rPr>
              <w:t>iView GT</w:t>
            </w:r>
            <w:r w:rsidRPr="007D7187">
              <w:rPr>
                <w:rFonts w:ascii="宋体" w:hAnsi="宋体" w:cs="宋体" w:hint="eastAsia"/>
                <w:sz w:val="24"/>
                <w:szCs w:val="24"/>
              </w:rPr>
              <w:t>系统；</w:t>
            </w:r>
            <w:r w:rsidRPr="007D7187">
              <w:rPr>
                <w:rFonts w:ascii="宋体" w:hAnsi="宋体" w:cs="宋体"/>
                <w:sz w:val="24"/>
                <w:szCs w:val="24"/>
              </w:rPr>
              <w:t>XVI</w:t>
            </w:r>
            <w:r w:rsidRPr="007D7187">
              <w:rPr>
                <w:rFonts w:ascii="宋体" w:hAnsi="宋体" w:cs="宋体" w:hint="eastAsia"/>
                <w:sz w:val="24"/>
                <w:szCs w:val="24"/>
              </w:rPr>
              <w:t>平板、</w:t>
            </w:r>
            <w:r w:rsidRPr="007D7187">
              <w:rPr>
                <w:rFonts w:ascii="宋体" w:hAnsi="宋体" w:cs="宋体"/>
                <w:sz w:val="24"/>
                <w:szCs w:val="24"/>
              </w:rPr>
              <w:t xml:space="preserve"> </w:t>
            </w:r>
            <w:r w:rsidRPr="007D7187">
              <w:rPr>
                <w:rFonts w:ascii="宋体" w:hAnsi="宋体" w:cs="宋体" w:hint="eastAsia"/>
                <w:sz w:val="24"/>
                <w:szCs w:val="24"/>
              </w:rPr>
              <w:t>水冷机；三相电源、稳压电源、</w:t>
            </w:r>
            <w:r w:rsidRPr="007D7187">
              <w:rPr>
                <w:rFonts w:ascii="宋体" w:hAnsi="宋体" w:cs="宋体"/>
                <w:sz w:val="24"/>
                <w:szCs w:val="24"/>
              </w:rPr>
              <w:t>UPS</w:t>
            </w:r>
            <w:r w:rsidRPr="007D7187">
              <w:rPr>
                <w:rFonts w:ascii="宋体" w:hAnsi="宋体" w:cs="宋体" w:hint="eastAsia"/>
                <w:sz w:val="24"/>
                <w:szCs w:val="24"/>
              </w:rPr>
              <w:t>电池。</w:t>
            </w:r>
          </w:p>
          <w:p w:rsidR="008F745C" w:rsidRPr="007D7187" w:rsidRDefault="008F745C" w:rsidP="00A221F5">
            <w:pPr>
              <w:pStyle w:val="a"/>
              <w:spacing w:line="440" w:lineRule="exact"/>
              <w:ind w:firstLineChars="0" w:firstLine="0"/>
              <w:rPr>
                <w:rFonts w:ascii="宋体" w:cs="宋体"/>
                <w:sz w:val="24"/>
                <w:szCs w:val="24"/>
              </w:rPr>
            </w:pPr>
            <w:r w:rsidRPr="007D7187">
              <w:rPr>
                <w:rFonts w:ascii="宋体" w:hAnsi="宋体" w:cs="宋体"/>
                <w:sz w:val="24"/>
                <w:szCs w:val="24"/>
              </w:rPr>
              <w:t>2</w:t>
            </w:r>
            <w:r w:rsidRPr="007D7187">
              <w:rPr>
                <w:rFonts w:ascii="宋体" w:hAnsi="宋体" w:cs="宋体" w:hint="eastAsia"/>
                <w:sz w:val="24"/>
                <w:szCs w:val="24"/>
              </w:rPr>
              <w:t>、</w:t>
            </w:r>
            <w:r w:rsidRPr="007D7187">
              <w:rPr>
                <w:rFonts w:ascii="宋体" w:hAnsi="宋体" w:cs="宋体"/>
                <w:sz w:val="24"/>
                <w:szCs w:val="24"/>
              </w:rPr>
              <w:t>Elekta</w:t>
            </w:r>
            <w:r w:rsidRPr="007D7187">
              <w:rPr>
                <w:rFonts w:ascii="宋体" w:hAnsi="宋体" w:cs="宋体" w:hint="eastAsia"/>
                <w:sz w:val="24"/>
                <w:szCs w:val="24"/>
              </w:rPr>
              <w:t>公司</w:t>
            </w:r>
            <w:r w:rsidRPr="007D7187">
              <w:rPr>
                <w:rFonts w:ascii="宋体" w:hAnsi="宋体" w:cs="宋体"/>
                <w:sz w:val="24"/>
                <w:szCs w:val="24"/>
              </w:rPr>
              <w:t>Monaco</w:t>
            </w:r>
            <w:r w:rsidRPr="007D7187">
              <w:rPr>
                <w:rFonts w:ascii="宋体" w:hAnsi="宋体" w:cs="宋体" w:hint="eastAsia"/>
                <w:sz w:val="24"/>
                <w:szCs w:val="24"/>
              </w:rPr>
              <w:t>放射治疗计划系统和</w:t>
            </w:r>
            <w:r w:rsidRPr="007D7187">
              <w:rPr>
                <w:rFonts w:ascii="宋体" w:hAnsi="宋体" w:cs="宋体"/>
                <w:sz w:val="24"/>
                <w:szCs w:val="24"/>
              </w:rPr>
              <w:t>Mosaiq</w:t>
            </w:r>
            <w:r w:rsidRPr="007D7187">
              <w:rPr>
                <w:rFonts w:ascii="宋体" w:hAnsi="宋体" w:cs="宋体" w:hint="eastAsia"/>
                <w:sz w:val="24"/>
                <w:szCs w:val="24"/>
              </w:rPr>
              <w:t>肿瘤信息管理系统软硬件维护。</w:t>
            </w:r>
          </w:p>
          <w:p w:rsidR="008F745C" w:rsidRPr="007D7187" w:rsidRDefault="008F745C" w:rsidP="00DA6B18">
            <w:pPr>
              <w:pStyle w:val="a"/>
              <w:spacing w:line="440" w:lineRule="exact"/>
              <w:ind w:firstLineChars="0" w:firstLine="0"/>
              <w:rPr>
                <w:rFonts w:ascii="宋体" w:cs="宋体"/>
                <w:sz w:val="24"/>
                <w:szCs w:val="24"/>
              </w:rPr>
            </w:pPr>
            <w:r w:rsidRPr="007D7187">
              <w:rPr>
                <w:rFonts w:ascii="宋体" w:hAnsi="宋体" w:cs="宋体"/>
                <w:sz w:val="24"/>
                <w:szCs w:val="24"/>
              </w:rPr>
              <w:t>3</w:t>
            </w:r>
            <w:r w:rsidRPr="007D7187">
              <w:rPr>
                <w:rFonts w:ascii="宋体" w:hAnsi="宋体" w:cs="宋体" w:hint="eastAsia"/>
                <w:sz w:val="24"/>
                <w:szCs w:val="24"/>
              </w:rPr>
              <w:t>、提供整机的保修，含人工及服务范围内的配件，除下列之外：第三方产品：激光定位仪、</w:t>
            </w:r>
            <w:r w:rsidRPr="007D7187">
              <w:rPr>
                <w:rFonts w:ascii="宋体" w:hAnsi="宋体" w:cs="宋体"/>
                <w:sz w:val="24"/>
                <w:szCs w:val="24"/>
              </w:rPr>
              <w:t>CCTV</w:t>
            </w:r>
            <w:r w:rsidRPr="007D7187">
              <w:rPr>
                <w:rFonts w:ascii="宋体" w:hAnsi="宋体" w:cs="宋体" w:hint="eastAsia"/>
                <w:sz w:val="24"/>
                <w:szCs w:val="24"/>
              </w:rPr>
              <w:t>监视器、乳腺托架等；氮气、六氟化硫；打印机及其耗材；以及软件产品部分的电脑、键盘、鼠标。</w:t>
            </w:r>
          </w:p>
        </w:tc>
      </w:tr>
      <w:tr w:rsidR="008F745C" w:rsidRPr="007D7187" w:rsidTr="00517B02">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r w:rsidRPr="007D7187">
              <w:rPr>
                <w:sz w:val="24"/>
                <w:szCs w:val="24"/>
              </w:rPr>
              <w:t>2*</w:t>
            </w: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投标人资质</w:t>
            </w:r>
            <w:r>
              <w:rPr>
                <w:rFonts w:hint="eastAsia"/>
                <w:sz w:val="24"/>
                <w:szCs w:val="24"/>
              </w:rPr>
              <w:t>及资格要求</w:t>
            </w:r>
          </w:p>
        </w:tc>
        <w:tc>
          <w:tcPr>
            <w:tcW w:w="6275" w:type="dxa"/>
            <w:vAlign w:val="center"/>
          </w:tcPr>
          <w:p w:rsidR="008F745C" w:rsidRPr="007D7187" w:rsidRDefault="008F745C" w:rsidP="00A221F5">
            <w:pPr>
              <w:pStyle w:val="a"/>
              <w:spacing w:line="440" w:lineRule="exact"/>
              <w:ind w:firstLineChars="0" w:firstLine="0"/>
              <w:rPr>
                <w:rFonts w:ascii="宋体" w:cs="宋体"/>
                <w:sz w:val="24"/>
                <w:szCs w:val="24"/>
              </w:rPr>
            </w:pPr>
            <w:r w:rsidRPr="007D7187">
              <w:rPr>
                <w:rFonts w:ascii="宋体" w:hAnsi="宋体" w:cs="宋体"/>
                <w:sz w:val="24"/>
                <w:szCs w:val="24"/>
              </w:rPr>
              <w:t xml:space="preserve"> 1</w:t>
            </w:r>
            <w:r w:rsidRPr="007D7187">
              <w:rPr>
                <w:rFonts w:ascii="宋体" w:hAnsi="宋体" w:cs="宋体" w:hint="eastAsia"/>
                <w:sz w:val="24"/>
                <w:szCs w:val="24"/>
              </w:rPr>
              <w:t>、独立承担民事责任能力的在中华人民共和国境内注册的法人或其它组织；</w:t>
            </w:r>
          </w:p>
          <w:p w:rsidR="008F745C" w:rsidRPr="007D7187" w:rsidRDefault="008F745C" w:rsidP="00A221F5">
            <w:pPr>
              <w:pStyle w:val="a"/>
              <w:spacing w:line="440" w:lineRule="exact"/>
              <w:ind w:firstLineChars="50" w:firstLine="120"/>
              <w:rPr>
                <w:rFonts w:ascii="宋体" w:cs="宋体"/>
                <w:sz w:val="24"/>
                <w:szCs w:val="24"/>
              </w:rPr>
            </w:pPr>
            <w:r w:rsidRPr="007D7187">
              <w:rPr>
                <w:rFonts w:ascii="宋体" w:hAnsi="宋体" w:cs="宋体"/>
                <w:sz w:val="24"/>
                <w:szCs w:val="24"/>
              </w:rPr>
              <w:t>2</w:t>
            </w:r>
            <w:r w:rsidRPr="007D7187">
              <w:rPr>
                <w:rFonts w:ascii="宋体" w:hAnsi="宋体" w:cs="宋体" w:hint="eastAsia"/>
                <w:sz w:val="24"/>
                <w:szCs w:val="24"/>
              </w:rPr>
              <w:t>、取得三类医疗器械经营许可，经营范围须包含直线加速器；</w:t>
            </w:r>
          </w:p>
          <w:p w:rsidR="008F745C" w:rsidRPr="007D7187" w:rsidRDefault="008F745C" w:rsidP="00A221F5">
            <w:pPr>
              <w:pStyle w:val="a"/>
              <w:spacing w:line="440" w:lineRule="exact"/>
              <w:ind w:firstLineChars="50" w:firstLine="120"/>
              <w:rPr>
                <w:rFonts w:ascii="宋体" w:cs="宋体"/>
                <w:sz w:val="24"/>
                <w:szCs w:val="24"/>
              </w:rPr>
            </w:pPr>
            <w:r w:rsidRPr="007D7187">
              <w:rPr>
                <w:rFonts w:ascii="宋体" w:hAnsi="宋体" w:cs="宋体"/>
                <w:sz w:val="24"/>
                <w:szCs w:val="24"/>
              </w:rPr>
              <w:t>3</w:t>
            </w:r>
            <w:r w:rsidRPr="007D7187">
              <w:rPr>
                <w:rFonts w:ascii="宋体" w:hAnsi="宋体" w:cs="宋体" w:hint="eastAsia"/>
                <w:sz w:val="24"/>
                <w:szCs w:val="24"/>
              </w:rPr>
              <w:t>、具备使用、维修放射性装置资格，提供国家环境保护部颁发认证的辐射安全许可证</w:t>
            </w:r>
          </w:p>
          <w:p w:rsidR="008F745C" w:rsidRPr="007D7187" w:rsidRDefault="008F745C" w:rsidP="00A221F5">
            <w:pPr>
              <w:pStyle w:val="a"/>
              <w:spacing w:line="440" w:lineRule="exact"/>
              <w:ind w:firstLineChars="50" w:firstLine="120"/>
              <w:rPr>
                <w:rFonts w:ascii="宋体" w:cs="宋体"/>
                <w:sz w:val="24"/>
                <w:szCs w:val="24"/>
              </w:rPr>
            </w:pPr>
            <w:r w:rsidRPr="007D7187">
              <w:rPr>
                <w:rFonts w:ascii="宋体" w:hAnsi="宋体" w:cs="宋体"/>
                <w:sz w:val="24"/>
                <w:szCs w:val="24"/>
              </w:rPr>
              <w:t>4</w:t>
            </w:r>
            <w:r w:rsidRPr="007D7187">
              <w:rPr>
                <w:rFonts w:ascii="宋体" w:hAnsi="宋体" w:cs="宋体" w:hint="eastAsia"/>
                <w:sz w:val="24"/>
                <w:szCs w:val="24"/>
              </w:rPr>
              <w:t>、具备直线加速器生产厂家的维修授权资质或服务合作协议；</w:t>
            </w:r>
          </w:p>
          <w:p w:rsidR="008F745C" w:rsidRDefault="008F745C" w:rsidP="00A221F5">
            <w:pPr>
              <w:pStyle w:val="a"/>
              <w:spacing w:line="440" w:lineRule="exact"/>
              <w:ind w:firstLineChars="50" w:firstLine="120"/>
              <w:rPr>
                <w:rFonts w:ascii="宋体" w:cs="宋体"/>
                <w:sz w:val="24"/>
                <w:szCs w:val="24"/>
              </w:rPr>
            </w:pPr>
            <w:r w:rsidRPr="007D7187">
              <w:rPr>
                <w:rFonts w:ascii="宋体" w:hAnsi="宋体" w:cs="宋体"/>
                <w:sz w:val="24"/>
                <w:szCs w:val="24"/>
              </w:rPr>
              <w:t>5</w:t>
            </w:r>
            <w:r w:rsidRPr="007D7187">
              <w:rPr>
                <w:rFonts w:ascii="宋体" w:hAnsi="宋体" w:cs="宋体" w:hint="eastAsia"/>
                <w:sz w:val="24"/>
                <w:szCs w:val="24"/>
              </w:rPr>
              <w:t>、在</w:t>
            </w:r>
            <w:r w:rsidRPr="007D7187">
              <w:rPr>
                <w:rFonts w:ascii="宋体" w:cs="宋体" w:hint="eastAsia"/>
                <w:sz w:val="24"/>
                <w:szCs w:val="24"/>
              </w:rPr>
              <w:t>“</w:t>
            </w:r>
            <w:r w:rsidRPr="007D7187">
              <w:rPr>
                <w:rFonts w:ascii="宋体" w:hAnsi="宋体" w:cs="宋体" w:hint="eastAsia"/>
                <w:sz w:val="24"/>
                <w:szCs w:val="24"/>
              </w:rPr>
              <w:t>国家企业信用信息公示系统</w:t>
            </w:r>
            <w:r w:rsidRPr="007D7187">
              <w:rPr>
                <w:rFonts w:ascii="宋体" w:cs="宋体" w:hint="eastAsia"/>
                <w:sz w:val="24"/>
                <w:szCs w:val="24"/>
              </w:rPr>
              <w:t>”</w:t>
            </w:r>
            <w:r w:rsidRPr="007D7187">
              <w:rPr>
                <w:rFonts w:ascii="宋体" w:hAnsi="宋体" w:cs="宋体" w:hint="eastAsia"/>
                <w:sz w:val="24"/>
                <w:szCs w:val="24"/>
              </w:rPr>
              <w:t>网站（</w:t>
            </w:r>
            <w:r w:rsidRPr="007D7187">
              <w:rPr>
                <w:rFonts w:ascii="宋体" w:hAnsi="宋体" w:cs="宋体"/>
                <w:sz w:val="24"/>
                <w:szCs w:val="24"/>
              </w:rPr>
              <w:t>http://www.gsxt.gov.cn)</w:t>
            </w:r>
            <w:r w:rsidRPr="007D7187">
              <w:rPr>
                <w:rFonts w:ascii="宋体" w:hAnsi="宋体" w:cs="宋体" w:hint="eastAsia"/>
                <w:sz w:val="24"/>
                <w:szCs w:val="24"/>
              </w:rPr>
              <w:t>、中国政府采购网（</w:t>
            </w:r>
            <w:r w:rsidRPr="007D7187">
              <w:rPr>
                <w:rFonts w:ascii="宋体" w:hAnsi="宋体" w:cs="宋体"/>
                <w:sz w:val="24"/>
                <w:szCs w:val="24"/>
              </w:rPr>
              <w:t>http://www.ccgp.gov.cn</w:t>
            </w:r>
            <w:r w:rsidRPr="007D7187">
              <w:rPr>
                <w:rFonts w:ascii="宋体" w:hAnsi="宋体" w:cs="宋体" w:hint="eastAsia"/>
                <w:sz w:val="24"/>
                <w:szCs w:val="24"/>
              </w:rPr>
              <w:t>）和报价人所属的省级政府公共信用信息管理系统等渠道查询相关投标人信用记录等平台上无处罚记录的。</w:t>
            </w:r>
          </w:p>
          <w:p w:rsidR="008F745C" w:rsidRDefault="008F745C" w:rsidP="00A221F5">
            <w:pPr>
              <w:pStyle w:val="a"/>
              <w:spacing w:line="440" w:lineRule="exact"/>
              <w:ind w:firstLineChars="50" w:firstLine="120"/>
              <w:rPr>
                <w:rFonts w:ascii="宋体" w:cs="宋体"/>
                <w:sz w:val="24"/>
                <w:szCs w:val="24"/>
              </w:rPr>
            </w:pPr>
            <w:r>
              <w:rPr>
                <w:rFonts w:ascii="宋体" w:hAnsi="宋体" w:cs="宋体"/>
                <w:sz w:val="24"/>
                <w:szCs w:val="24"/>
              </w:rPr>
              <w:t>6</w:t>
            </w:r>
            <w:r>
              <w:rPr>
                <w:rFonts w:ascii="宋体" w:hAnsi="宋体" w:cs="宋体" w:hint="eastAsia"/>
                <w:sz w:val="24"/>
                <w:szCs w:val="24"/>
              </w:rPr>
              <w:t>、</w:t>
            </w:r>
            <w:r w:rsidRPr="007D7187">
              <w:rPr>
                <w:rFonts w:ascii="宋体" w:hAnsi="宋体" w:cs="宋体" w:hint="eastAsia"/>
                <w:sz w:val="24"/>
                <w:szCs w:val="24"/>
              </w:rPr>
              <w:t>具备直线加速器生产厂家的维修授权资质或服务合作协议（零部件合作供应商授权无效）。</w:t>
            </w:r>
          </w:p>
          <w:p w:rsidR="008F745C" w:rsidRPr="007D7187" w:rsidRDefault="008F745C" w:rsidP="00A221F5">
            <w:pPr>
              <w:pStyle w:val="a"/>
              <w:spacing w:line="440" w:lineRule="exact"/>
              <w:ind w:firstLineChars="50" w:firstLine="120"/>
              <w:rPr>
                <w:rFonts w:ascii="宋体" w:cs="宋体"/>
                <w:sz w:val="24"/>
                <w:szCs w:val="24"/>
              </w:rPr>
            </w:pPr>
            <w:r>
              <w:rPr>
                <w:rFonts w:ascii="宋体" w:hAnsi="宋体" w:cs="宋体"/>
                <w:sz w:val="24"/>
                <w:szCs w:val="24"/>
              </w:rPr>
              <w:t>7</w:t>
            </w:r>
            <w:r>
              <w:rPr>
                <w:rFonts w:ascii="宋体" w:hAnsi="宋体" w:cs="宋体" w:hint="eastAsia"/>
                <w:sz w:val="24"/>
                <w:szCs w:val="24"/>
              </w:rPr>
              <w:t>、</w:t>
            </w:r>
            <w:r w:rsidRPr="007D7187">
              <w:rPr>
                <w:rFonts w:ascii="宋体" w:hAnsi="宋体" w:cs="宋体" w:hint="eastAsia"/>
                <w:sz w:val="24"/>
                <w:szCs w:val="24"/>
              </w:rPr>
              <w:t>具备使用、维修放射性装置资格，提供国家环境保护部颁发认证的辐射安全许可证。</w:t>
            </w:r>
          </w:p>
        </w:tc>
      </w:tr>
      <w:tr w:rsidR="008F745C" w:rsidRPr="007D7187" w:rsidTr="00517B02">
        <w:trPr>
          <w:trHeight w:val="505"/>
          <w:jc w:val="center"/>
        </w:trPr>
        <w:tc>
          <w:tcPr>
            <w:tcW w:w="720" w:type="dxa"/>
            <w:vAlign w:val="center"/>
          </w:tcPr>
          <w:p w:rsidR="008F745C" w:rsidRPr="00EE278E" w:rsidRDefault="008F745C" w:rsidP="005F2882">
            <w:pPr>
              <w:pStyle w:val="a"/>
              <w:spacing w:line="440" w:lineRule="exact"/>
              <w:ind w:firstLineChars="0" w:firstLine="0"/>
              <w:jc w:val="center"/>
              <w:rPr>
                <w:sz w:val="24"/>
                <w:szCs w:val="24"/>
              </w:rPr>
            </w:pPr>
            <w:r>
              <w:rPr>
                <w:b/>
                <w:sz w:val="24"/>
                <w:szCs w:val="24"/>
              </w:rPr>
              <w:t>3</w:t>
            </w: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技术电话支持</w:t>
            </w:r>
          </w:p>
        </w:tc>
        <w:tc>
          <w:tcPr>
            <w:tcW w:w="6275" w:type="dxa"/>
          </w:tcPr>
          <w:p w:rsidR="008F745C" w:rsidRPr="007D7187" w:rsidRDefault="008F745C" w:rsidP="00C21532">
            <w:pPr>
              <w:pStyle w:val="a"/>
              <w:spacing w:line="440" w:lineRule="exact"/>
              <w:ind w:firstLineChars="50" w:firstLine="120"/>
              <w:rPr>
                <w:sz w:val="24"/>
                <w:szCs w:val="24"/>
              </w:rPr>
            </w:pPr>
            <w:r w:rsidRPr="007D7187">
              <w:rPr>
                <w:rFonts w:hint="eastAsia"/>
                <w:sz w:val="24"/>
                <w:szCs w:val="24"/>
              </w:rPr>
              <w:t>投标人必须提供一年</w:t>
            </w:r>
            <w:r w:rsidRPr="007D7187">
              <w:rPr>
                <w:sz w:val="24"/>
                <w:szCs w:val="24"/>
              </w:rPr>
              <w:t>365</w:t>
            </w:r>
            <w:r w:rsidRPr="007D7187">
              <w:rPr>
                <w:rFonts w:hint="eastAsia"/>
                <w:sz w:val="24"/>
                <w:szCs w:val="24"/>
              </w:rPr>
              <w:t>天，</w:t>
            </w:r>
            <w:r w:rsidRPr="007D7187">
              <w:rPr>
                <w:sz w:val="24"/>
                <w:szCs w:val="24"/>
              </w:rPr>
              <w:t>7*24</w:t>
            </w:r>
            <w:r w:rsidRPr="007D7187">
              <w:rPr>
                <w:rFonts w:hint="eastAsia"/>
                <w:sz w:val="24"/>
                <w:szCs w:val="24"/>
              </w:rPr>
              <w:t>小时电话技术支持服务。</w:t>
            </w:r>
          </w:p>
        </w:tc>
      </w:tr>
      <w:tr w:rsidR="008F745C" w:rsidRPr="007D7187" w:rsidTr="00517B02">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r>
              <w:rPr>
                <w:sz w:val="24"/>
                <w:szCs w:val="24"/>
              </w:rPr>
              <w:t>4</w:t>
            </w:r>
            <w:r w:rsidRPr="007D7187">
              <w:rPr>
                <w:sz w:val="24"/>
                <w:szCs w:val="24"/>
              </w:rPr>
              <w:t>*</w:t>
            </w: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工程师配备</w:t>
            </w:r>
          </w:p>
        </w:tc>
        <w:tc>
          <w:tcPr>
            <w:tcW w:w="6275" w:type="dxa"/>
            <w:vAlign w:val="center"/>
          </w:tcPr>
          <w:p w:rsidR="008F745C" w:rsidRPr="007D7187" w:rsidRDefault="008F745C" w:rsidP="00262E47">
            <w:pPr>
              <w:pStyle w:val="a"/>
              <w:spacing w:line="440" w:lineRule="exact"/>
              <w:ind w:firstLineChars="50" w:firstLine="120"/>
              <w:rPr>
                <w:sz w:val="24"/>
                <w:szCs w:val="24"/>
              </w:rPr>
            </w:pPr>
            <w:r w:rsidRPr="00EE278E">
              <w:rPr>
                <w:rFonts w:ascii="宋体" w:hAnsi="宋体" w:cs="宋体"/>
                <w:sz w:val="24"/>
                <w:szCs w:val="24"/>
              </w:rPr>
              <w:t>1</w:t>
            </w:r>
            <w:r w:rsidRPr="00EE278E">
              <w:rPr>
                <w:rFonts w:ascii="宋体" w:hAnsi="宋体" w:cs="宋体" w:hint="eastAsia"/>
                <w:sz w:val="24"/>
                <w:szCs w:val="24"/>
              </w:rPr>
              <w:t>、</w:t>
            </w:r>
            <w:r w:rsidRPr="007D7187">
              <w:rPr>
                <w:rFonts w:hint="eastAsia"/>
                <w:sz w:val="24"/>
                <w:szCs w:val="24"/>
              </w:rPr>
              <w:t>投标人必须提供</w:t>
            </w:r>
            <w:r w:rsidRPr="007D7187">
              <w:rPr>
                <w:sz w:val="24"/>
                <w:szCs w:val="24"/>
              </w:rPr>
              <w:t>10</w:t>
            </w:r>
            <w:r w:rsidRPr="007D7187">
              <w:rPr>
                <w:rFonts w:hint="eastAsia"/>
                <w:sz w:val="24"/>
                <w:szCs w:val="24"/>
              </w:rPr>
              <w:t>名以上具有厂家授权加速器且具备</w:t>
            </w:r>
            <w:r w:rsidRPr="007D7187">
              <w:rPr>
                <w:sz w:val="24"/>
                <w:szCs w:val="24"/>
              </w:rPr>
              <w:t>Agility</w:t>
            </w:r>
            <w:r w:rsidRPr="007D7187">
              <w:rPr>
                <w:rFonts w:hint="eastAsia"/>
                <w:sz w:val="24"/>
                <w:szCs w:val="24"/>
              </w:rPr>
              <w:t>机头培训并颁发资质证书的工程师（有设备生产厂家盖章确认），为公司全职聘用职员，取得国家放射防护培训资格认证，并提供工程师的姓名、员工编号、资质证书等信息为证；</w:t>
            </w:r>
          </w:p>
          <w:p w:rsidR="008F745C" w:rsidRPr="007D7187" w:rsidRDefault="008F745C" w:rsidP="00262E47">
            <w:pPr>
              <w:pStyle w:val="a"/>
              <w:spacing w:line="440" w:lineRule="exact"/>
              <w:ind w:firstLineChars="50" w:firstLine="120"/>
              <w:rPr>
                <w:sz w:val="24"/>
                <w:szCs w:val="24"/>
              </w:rPr>
            </w:pPr>
            <w:r w:rsidRPr="00EE278E">
              <w:rPr>
                <w:rFonts w:ascii="宋体" w:hAnsi="宋体" w:cs="宋体"/>
                <w:sz w:val="24"/>
                <w:szCs w:val="24"/>
              </w:rPr>
              <w:t>2</w:t>
            </w:r>
            <w:r w:rsidRPr="007D7187">
              <w:rPr>
                <w:rFonts w:hint="eastAsia"/>
                <w:sz w:val="24"/>
                <w:szCs w:val="24"/>
              </w:rPr>
              <w:t>、且每次到场维修工程师应是原厂培训工程师（提供原厂培训证书备查）</w:t>
            </w:r>
          </w:p>
        </w:tc>
      </w:tr>
      <w:tr w:rsidR="008F745C" w:rsidRPr="007D7187" w:rsidTr="00517B02">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r>
              <w:rPr>
                <w:sz w:val="24"/>
                <w:szCs w:val="24"/>
              </w:rPr>
              <w:t>5</w:t>
            </w: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专业工具</w:t>
            </w:r>
          </w:p>
        </w:tc>
        <w:tc>
          <w:tcPr>
            <w:tcW w:w="6275" w:type="dxa"/>
            <w:vAlign w:val="center"/>
          </w:tcPr>
          <w:p w:rsidR="008F745C" w:rsidRPr="007D7187" w:rsidRDefault="008F745C" w:rsidP="00747C25">
            <w:pPr>
              <w:pStyle w:val="a"/>
              <w:spacing w:line="440" w:lineRule="exact"/>
              <w:ind w:firstLineChars="0" w:firstLine="0"/>
              <w:rPr>
                <w:sz w:val="24"/>
                <w:szCs w:val="24"/>
              </w:rPr>
            </w:pPr>
            <w:r w:rsidRPr="007D7187">
              <w:rPr>
                <w:rFonts w:hint="eastAsia"/>
                <w:sz w:val="24"/>
                <w:szCs w:val="24"/>
              </w:rPr>
              <w:t>投标人须提供设备维修保养需使用的特殊精密专业工具列表，并提供年度国家级校正认证机构或其授权单位出具的有效检测报告。</w:t>
            </w:r>
          </w:p>
        </w:tc>
      </w:tr>
      <w:tr w:rsidR="008F745C" w:rsidRPr="007D7187" w:rsidTr="00517B02">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r>
              <w:rPr>
                <w:sz w:val="24"/>
                <w:szCs w:val="24"/>
              </w:rPr>
              <w:t>6</w:t>
            </w:r>
            <w:r w:rsidRPr="007D7187">
              <w:rPr>
                <w:sz w:val="24"/>
                <w:szCs w:val="24"/>
              </w:rPr>
              <w:t>*</w:t>
            </w:r>
          </w:p>
        </w:tc>
        <w:tc>
          <w:tcPr>
            <w:tcW w:w="1802" w:type="dxa"/>
            <w:vAlign w:val="center"/>
          </w:tcPr>
          <w:p w:rsidR="008F745C" w:rsidRPr="00EE278E" w:rsidRDefault="008F745C" w:rsidP="00747C25">
            <w:pPr>
              <w:pStyle w:val="a"/>
              <w:spacing w:line="440" w:lineRule="exact"/>
              <w:ind w:firstLineChars="0" w:firstLine="0"/>
              <w:jc w:val="center"/>
              <w:rPr>
                <w:rFonts w:ascii="宋体" w:cs="宋体"/>
                <w:sz w:val="24"/>
                <w:szCs w:val="24"/>
              </w:rPr>
            </w:pPr>
            <w:r w:rsidRPr="00EE278E">
              <w:rPr>
                <w:rFonts w:ascii="宋体" w:hAnsi="宋体" w:cs="宋体" w:hint="eastAsia"/>
                <w:sz w:val="24"/>
                <w:szCs w:val="24"/>
              </w:rPr>
              <w:t>维修及配件质量要求</w:t>
            </w:r>
          </w:p>
        </w:tc>
        <w:tc>
          <w:tcPr>
            <w:tcW w:w="6275" w:type="dxa"/>
            <w:vAlign w:val="center"/>
          </w:tcPr>
          <w:p w:rsidR="008F745C" w:rsidRPr="00EE278E" w:rsidRDefault="008F745C" w:rsidP="000410C8">
            <w:pPr>
              <w:pStyle w:val="a"/>
              <w:spacing w:line="440" w:lineRule="exact"/>
              <w:ind w:firstLineChars="50" w:firstLine="120"/>
              <w:rPr>
                <w:rFonts w:ascii="宋体" w:cs="宋体"/>
                <w:sz w:val="24"/>
                <w:szCs w:val="24"/>
              </w:rPr>
            </w:pPr>
            <w:r w:rsidRPr="00EE278E">
              <w:rPr>
                <w:rFonts w:ascii="宋体" w:hAnsi="宋体" w:cs="宋体"/>
                <w:sz w:val="24"/>
                <w:szCs w:val="24"/>
              </w:rPr>
              <w:t>1</w:t>
            </w:r>
            <w:r w:rsidRPr="00EE278E">
              <w:rPr>
                <w:rFonts w:ascii="宋体" w:hAnsi="宋体" w:cs="宋体" w:hint="eastAsia"/>
                <w:sz w:val="24"/>
                <w:szCs w:val="24"/>
              </w:rPr>
              <w:t>、提供维修、零配件更换和维修劳务等各种服务，保证设备维护达到符合厂家设计使用标准要求。</w:t>
            </w:r>
          </w:p>
          <w:p w:rsidR="008F745C" w:rsidRPr="00EE278E" w:rsidRDefault="008F745C" w:rsidP="00DA6B18">
            <w:pPr>
              <w:pStyle w:val="a"/>
              <w:spacing w:line="440" w:lineRule="exact"/>
              <w:ind w:firstLineChars="49" w:firstLine="118"/>
              <w:rPr>
                <w:rFonts w:ascii="宋体" w:cs="宋体"/>
                <w:sz w:val="24"/>
                <w:szCs w:val="24"/>
              </w:rPr>
            </w:pPr>
            <w:r w:rsidRPr="00EE278E">
              <w:rPr>
                <w:rFonts w:ascii="宋体" w:hAnsi="宋体" w:cs="宋体"/>
                <w:sz w:val="24"/>
                <w:szCs w:val="24"/>
              </w:rPr>
              <w:t>2</w:t>
            </w:r>
            <w:r w:rsidRPr="00EE278E">
              <w:rPr>
                <w:rFonts w:ascii="宋体" w:hAnsi="宋体" w:cs="宋体" w:hint="eastAsia"/>
                <w:sz w:val="24"/>
                <w:szCs w:val="24"/>
              </w:rPr>
              <w:t>、必须保证能提供加速管的维修和更换，并提供国内成功的维修案例及医院名称为证。</w:t>
            </w:r>
          </w:p>
          <w:p w:rsidR="008F745C" w:rsidRPr="00EE278E" w:rsidRDefault="008F745C" w:rsidP="00DA6B18">
            <w:pPr>
              <w:pStyle w:val="a"/>
              <w:spacing w:line="440" w:lineRule="exact"/>
              <w:ind w:firstLineChars="49" w:firstLine="118"/>
              <w:rPr>
                <w:rFonts w:ascii="宋体" w:cs="宋体"/>
                <w:sz w:val="24"/>
                <w:szCs w:val="24"/>
              </w:rPr>
            </w:pPr>
            <w:r w:rsidRPr="00EE278E">
              <w:rPr>
                <w:rFonts w:ascii="宋体" w:hAnsi="宋体" w:cs="宋体"/>
                <w:sz w:val="24"/>
                <w:szCs w:val="24"/>
              </w:rPr>
              <w:t>3</w:t>
            </w:r>
            <w:r w:rsidRPr="00EE278E">
              <w:rPr>
                <w:rFonts w:ascii="宋体" w:hAnsi="宋体" w:cs="宋体" w:hint="eastAsia"/>
                <w:sz w:val="24"/>
                <w:szCs w:val="24"/>
              </w:rPr>
              <w:t>、</w:t>
            </w:r>
            <w:r w:rsidRPr="00EE278E">
              <w:rPr>
                <w:rFonts w:ascii="宋体" w:hAnsi="宋体" w:cs="宋体"/>
                <w:sz w:val="24"/>
                <w:szCs w:val="24"/>
              </w:rPr>
              <w:t>iView GT</w:t>
            </w:r>
            <w:r w:rsidRPr="00EE278E">
              <w:rPr>
                <w:rFonts w:ascii="宋体" w:hAnsi="宋体" w:cs="宋体" w:hint="eastAsia"/>
                <w:sz w:val="24"/>
                <w:szCs w:val="24"/>
              </w:rPr>
              <w:t>影像板及</w:t>
            </w:r>
            <w:r w:rsidRPr="00EE278E">
              <w:rPr>
                <w:rFonts w:ascii="宋体" w:hAnsi="宋体" w:cs="宋体"/>
                <w:sz w:val="24"/>
                <w:szCs w:val="24"/>
              </w:rPr>
              <w:t>XVI</w:t>
            </w:r>
            <w:r w:rsidRPr="00EE278E">
              <w:rPr>
                <w:rFonts w:ascii="宋体" w:hAnsi="宋体" w:cs="宋体" w:hint="eastAsia"/>
                <w:sz w:val="24"/>
                <w:szCs w:val="24"/>
              </w:rPr>
              <w:t>影像板如出现分辨率达不到临床要求，必须全新更换，并提供</w:t>
            </w:r>
            <w:r w:rsidRPr="00EE278E">
              <w:rPr>
                <w:rFonts w:ascii="宋体" w:hAnsi="宋体" w:cs="宋体"/>
                <w:sz w:val="24"/>
                <w:szCs w:val="24"/>
              </w:rPr>
              <w:t>2015-2018</w:t>
            </w:r>
            <w:r w:rsidRPr="00EE278E">
              <w:rPr>
                <w:rFonts w:ascii="宋体" w:hAnsi="宋体" w:cs="宋体" w:hint="eastAsia"/>
                <w:sz w:val="24"/>
                <w:szCs w:val="24"/>
              </w:rPr>
              <w:t>年度海关报关单、其他医院全新更换工单记录等证明材料。</w:t>
            </w:r>
          </w:p>
          <w:p w:rsidR="008F745C" w:rsidRPr="00EE278E" w:rsidRDefault="008F745C" w:rsidP="00DA6B18">
            <w:pPr>
              <w:pStyle w:val="a"/>
              <w:spacing w:line="440" w:lineRule="exact"/>
              <w:ind w:firstLineChars="49" w:firstLine="118"/>
              <w:rPr>
                <w:rFonts w:ascii="宋体" w:cs="宋体"/>
                <w:sz w:val="24"/>
                <w:szCs w:val="24"/>
              </w:rPr>
            </w:pPr>
            <w:r w:rsidRPr="00EE278E">
              <w:rPr>
                <w:rFonts w:ascii="宋体" w:hAnsi="宋体" w:cs="宋体"/>
                <w:sz w:val="24"/>
                <w:szCs w:val="24"/>
              </w:rPr>
              <w:t>4</w:t>
            </w:r>
            <w:r w:rsidRPr="00EE278E">
              <w:rPr>
                <w:rFonts w:ascii="宋体" w:hAnsi="宋体" w:cs="宋体" w:hint="eastAsia"/>
                <w:sz w:val="24"/>
                <w:szCs w:val="24"/>
              </w:rPr>
              <w:t>、配件为原厂同型号对应产品匹配的合格未拆封配件，更换备件时提供序列号查证。</w:t>
            </w:r>
          </w:p>
        </w:tc>
      </w:tr>
      <w:tr w:rsidR="008F745C" w:rsidRPr="007D7187" w:rsidTr="00517B02">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r>
              <w:rPr>
                <w:sz w:val="24"/>
                <w:szCs w:val="24"/>
              </w:rPr>
              <w:t>7</w:t>
            </w:r>
            <w:r w:rsidRPr="007D7187">
              <w:rPr>
                <w:sz w:val="24"/>
                <w:szCs w:val="24"/>
              </w:rPr>
              <w:t>*</w:t>
            </w: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业绩证明</w:t>
            </w:r>
          </w:p>
        </w:tc>
        <w:tc>
          <w:tcPr>
            <w:tcW w:w="6275" w:type="dxa"/>
            <w:vAlign w:val="center"/>
          </w:tcPr>
          <w:p w:rsidR="008F745C" w:rsidRPr="007D7187" w:rsidRDefault="008F745C" w:rsidP="00747C25">
            <w:pPr>
              <w:pStyle w:val="a"/>
              <w:spacing w:line="440" w:lineRule="exact"/>
              <w:ind w:firstLineChars="0" w:firstLine="0"/>
              <w:rPr>
                <w:sz w:val="24"/>
                <w:szCs w:val="24"/>
              </w:rPr>
            </w:pPr>
            <w:r w:rsidRPr="007D7187">
              <w:rPr>
                <w:rFonts w:hint="eastAsia"/>
                <w:sz w:val="24"/>
                <w:szCs w:val="24"/>
              </w:rPr>
              <w:t>提供</w:t>
            </w:r>
            <w:r w:rsidRPr="007D7187">
              <w:rPr>
                <w:sz w:val="24"/>
                <w:szCs w:val="24"/>
              </w:rPr>
              <w:t>5</w:t>
            </w:r>
            <w:r w:rsidRPr="007D7187">
              <w:rPr>
                <w:rFonts w:hint="eastAsia"/>
                <w:sz w:val="24"/>
                <w:szCs w:val="24"/>
              </w:rPr>
              <w:t>个以上华东省级三甲医院同类产品保修合同复印件为业绩证明。</w:t>
            </w:r>
          </w:p>
        </w:tc>
      </w:tr>
      <w:tr w:rsidR="008F745C" w:rsidRPr="007D7187" w:rsidTr="00517B02">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r>
              <w:rPr>
                <w:sz w:val="24"/>
                <w:szCs w:val="24"/>
              </w:rPr>
              <w:t>8</w:t>
            </w:r>
            <w:r w:rsidRPr="007D7187">
              <w:rPr>
                <w:sz w:val="24"/>
                <w:szCs w:val="24"/>
              </w:rPr>
              <w:t>*</w:t>
            </w: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配件质量及充足性要求</w:t>
            </w:r>
          </w:p>
        </w:tc>
        <w:tc>
          <w:tcPr>
            <w:tcW w:w="6275" w:type="dxa"/>
            <w:vAlign w:val="center"/>
          </w:tcPr>
          <w:p w:rsidR="008F745C" w:rsidRPr="00EE278E" w:rsidRDefault="008F745C" w:rsidP="00B57448">
            <w:pPr>
              <w:pStyle w:val="a"/>
              <w:spacing w:line="440" w:lineRule="exact"/>
              <w:ind w:firstLineChars="50" w:firstLine="120"/>
              <w:rPr>
                <w:rFonts w:ascii="宋体" w:cs="宋体"/>
                <w:sz w:val="24"/>
                <w:szCs w:val="24"/>
              </w:rPr>
            </w:pPr>
            <w:r w:rsidRPr="00EE278E">
              <w:rPr>
                <w:rFonts w:ascii="宋体" w:hAnsi="宋体" w:cs="宋体"/>
                <w:sz w:val="24"/>
                <w:szCs w:val="24"/>
              </w:rPr>
              <w:t>1</w:t>
            </w:r>
            <w:r w:rsidRPr="00EE278E">
              <w:rPr>
                <w:rFonts w:ascii="宋体" w:hAnsi="宋体" w:cs="宋体" w:hint="eastAsia"/>
                <w:sz w:val="24"/>
                <w:szCs w:val="24"/>
              </w:rPr>
              <w:t>、在北京、上海、广州设有加速器维修的服务机构或办事处，并提供相应的地址，电话，在国内设有保证设备使用的完善备件库。</w:t>
            </w:r>
          </w:p>
          <w:p w:rsidR="008F745C" w:rsidRPr="00EE278E" w:rsidRDefault="008F745C" w:rsidP="00B57448">
            <w:pPr>
              <w:pStyle w:val="a"/>
              <w:spacing w:line="440" w:lineRule="exact"/>
              <w:ind w:firstLineChars="49" w:firstLine="118"/>
              <w:rPr>
                <w:rFonts w:ascii="宋体" w:cs="宋体"/>
                <w:sz w:val="24"/>
                <w:szCs w:val="24"/>
              </w:rPr>
            </w:pPr>
            <w:r w:rsidRPr="00EE278E">
              <w:rPr>
                <w:rFonts w:ascii="宋体" w:hAnsi="宋体" w:cs="宋体"/>
                <w:sz w:val="24"/>
                <w:szCs w:val="24"/>
              </w:rPr>
              <w:t>2</w:t>
            </w:r>
            <w:r w:rsidRPr="00EE278E">
              <w:rPr>
                <w:rFonts w:ascii="宋体" w:hAnsi="宋体" w:cs="宋体" w:hint="eastAsia"/>
                <w:sz w:val="24"/>
                <w:szCs w:val="24"/>
              </w:rPr>
              <w:t>、保证设备零配件来源合法，每个配件合法纳税，必须提供如下主要配件：磁控管、闸流管、电离室、</w:t>
            </w:r>
            <w:r w:rsidRPr="00EE278E">
              <w:rPr>
                <w:rFonts w:ascii="宋体" w:hAnsi="宋体" w:cs="宋体"/>
                <w:sz w:val="24"/>
                <w:szCs w:val="24"/>
              </w:rPr>
              <w:t>MLC</w:t>
            </w:r>
            <w:r w:rsidRPr="00EE278E">
              <w:rPr>
                <w:rFonts w:ascii="宋体" w:hAnsi="宋体" w:cs="宋体" w:hint="eastAsia"/>
                <w:sz w:val="24"/>
                <w:szCs w:val="24"/>
              </w:rPr>
              <w:t>摄像头、</w:t>
            </w:r>
            <w:r w:rsidRPr="00EE278E">
              <w:rPr>
                <w:rFonts w:ascii="宋体" w:hAnsi="宋体" w:cs="宋体"/>
                <w:sz w:val="24"/>
                <w:szCs w:val="24"/>
              </w:rPr>
              <w:t>iView GT</w:t>
            </w:r>
            <w:r w:rsidRPr="00EE278E">
              <w:rPr>
                <w:rFonts w:ascii="宋体" w:hAnsi="宋体" w:cs="宋体" w:hint="eastAsia"/>
                <w:sz w:val="24"/>
                <w:szCs w:val="24"/>
              </w:rPr>
              <w:t>影像非晶体硅板和</w:t>
            </w:r>
            <w:r w:rsidRPr="00EE278E">
              <w:rPr>
                <w:rFonts w:ascii="宋体" w:hAnsi="宋体" w:cs="宋体"/>
                <w:sz w:val="24"/>
                <w:szCs w:val="24"/>
              </w:rPr>
              <w:t>XVI</w:t>
            </w:r>
            <w:r w:rsidRPr="00EE278E">
              <w:rPr>
                <w:rFonts w:ascii="宋体" w:hAnsi="宋体" w:cs="宋体" w:hint="eastAsia"/>
                <w:sz w:val="24"/>
                <w:szCs w:val="24"/>
              </w:rPr>
              <w:t>影像非晶体硅板的近</w:t>
            </w:r>
            <w:r w:rsidRPr="00EE278E">
              <w:rPr>
                <w:rFonts w:ascii="宋体" w:hAnsi="宋体" w:cs="宋体"/>
                <w:sz w:val="24"/>
                <w:szCs w:val="24"/>
              </w:rPr>
              <w:t>3</w:t>
            </w:r>
            <w:r w:rsidRPr="00EE278E">
              <w:rPr>
                <w:rFonts w:ascii="宋体" w:hAnsi="宋体" w:cs="宋体" w:hint="eastAsia"/>
                <w:sz w:val="24"/>
                <w:szCs w:val="24"/>
              </w:rPr>
              <w:t>年海关报关证明材料，所有更换配件必须为设备生产厂家提供的全新同型号。</w:t>
            </w:r>
          </w:p>
        </w:tc>
      </w:tr>
      <w:tr w:rsidR="008F745C" w:rsidRPr="007D7187" w:rsidTr="00517B02">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r>
              <w:rPr>
                <w:sz w:val="24"/>
                <w:szCs w:val="24"/>
              </w:rPr>
              <w:t>9</w:t>
            </w:r>
            <w:r w:rsidRPr="007D7187">
              <w:rPr>
                <w:sz w:val="24"/>
                <w:szCs w:val="24"/>
              </w:rPr>
              <w:t>*</w:t>
            </w: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具备互联网远程故障排除能力</w:t>
            </w:r>
          </w:p>
        </w:tc>
        <w:tc>
          <w:tcPr>
            <w:tcW w:w="6275" w:type="dxa"/>
            <w:vAlign w:val="center"/>
          </w:tcPr>
          <w:p w:rsidR="008F745C" w:rsidRPr="007D7187" w:rsidRDefault="008F745C" w:rsidP="00747C25">
            <w:pPr>
              <w:pStyle w:val="a"/>
              <w:spacing w:line="440" w:lineRule="exact"/>
              <w:ind w:firstLineChars="0" w:firstLine="0"/>
              <w:rPr>
                <w:sz w:val="24"/>
                <w:szCs w:val="24"/>
              </w:rPr>
            </w:pPr>
            <w:r w:rsidRPr="007D7187">
              <w:rPr>
                <w:rFonts w:hint="eastAsia"/>
                <w:sz w:val="24"/>
                <w:szCs w:val="24"/>
              </w:rPr>
              <w:t>能通过</w:t>
            </w:r>
            <w:r w:rsidRPr="007D7187">
              <w:rPr>
                <w:sz w:val="24"/>
                <w:szCs w:val="24"/>
              </w:rPr>
              <w:t>Intellimax</w:t>
            </w:r>
            <w:r w:rsidRPr="007D7187">
              <w:rPr>
                <w:rFonts w:hint="eastAsia"/>
                <w:sz w:val="24"/>
                <w:szCs w:val="24"/>
              </w:rPr>
              <w:t>远程网络连接加速器，并实时监测设备性能，提供故障预警及诊断服务，有详细的产品名称、说明为证。</w:t>
            </w:r>
          </w:p>
        </w:tc>
      </w:tr>
      <w:tr w:rsidR="008F745C" w:rsidRPr="007D7187" w:rsidTr="00517B02">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r>
              <w:rPr>
                <w:sz w:val="24"/>
                <w:szCs w:val="24"/>
              </w:rPr>
              <w:t>10</w:t>
            </w:r>
            <w:r w:rsidRPr="007D7187">
              <w:rPr>
                <w:sz w:val="24"/>
                <w:szCs w:val="24"/>
              </w:rPr>
              <w:t>*</w:t>
            </w: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响应时间要求</w:t>
            </w:r>
          </w:p>
        </w:tc>
        <w:tc>
          <w:tcPr>
            <w:tcW w:w="6275" w:type="dxa"/>
            <w:vAlign w:val="center"/>
          </w:tcPr>
          <w:p w:rsidR="008F745C" w:rsidRPr="007D7187" w:rsidRDefault="008F745C" w:rsidP="00747C25">
            <w:pPr>
              <w:pStyle w:val="a"/>
              <w:spacing w:line="440" w:lineRule="exact"/>
              <w:ind w:firstLineChars="0" w:firstLine="0"/>
              <w:rPr>
                <w:sz w:val="24"/>
                <w:szCs w:val="24"/>
              </w:rPr>
            </w:pPr>
            <w:r w:rsidRPr="007D7187">
              <w:rPr>
                <w:rFonts w:hint="eastAsia"/>
                <w:sz w:val="24"/>
                <w:szCs w:val="24"/>
              </w:rPr>
              <w:t>必须在接获报修电话后，提供突发性问题的解决措施及特殊紧急的合理化处理措施；响应时间为全年</w:t>
            </w:r>
            <w:r w:rsidRPr="007D7187">
              <w:rPr>
                <w:sz w:val="24"/>
                <w:szCs w:val="24"/>
              </w:rPr>
              <w:t>365</w:t>
            </w:r>
            <w:r w:rsidRPr="007D7187">
              <w:rPr>
                <w:rFonts w:hint="eastAsia"/>
                <w:sz w:val="24"/>
                <w:szCs w:val="24"/>
              </w:rPr>
              <w:t>天，响应时间须响应≤</w:t>
            </w:r>
            <w:r w:rsidRPr="007D7187">
              <w:rPr>
                <w:sz w:val="24"/>
                <w:szCs w:val="24"/>
              </w:rPr>
              <w:t>2</w:t>
            </w:r>
            <w:r w:rsidRPr="007D7187">
              <w:rPr>
                <w:rFonts w:hint="eastAsia"/>
                <w:sz w:val="24"/>
                <w:szCs w:val="24"/>
              </w:rPr>
              <w:t>小时，到场时间≤</w:t>
            </w:r>
            <w:r w:rsidRPr="007D7187">
              <w:rPr>
                <w:sz w:val="24"/>
                <w:szCs w:val="24"/>
              </w:rPr>
              <w:t>24</w:t>
            </w:r>
            <w:r w:rsidRPr="007D7187">
              <w:rPr>
                <w:rFonts w:hint="eastAsia"/>
                <w:sz w:val="24"/>
                <w:szCs w:val="24"/>
              </w:rPr>
              <w:t>小时。</w:t>
            </w:r>
          </w:p>
        </w:tc>
      </w:tr>
      <w:tr w:rsidR="008F745C" w:rsidRPr="007D7187" w:rsidTr="00517B02">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r>
              <w:rPr>
                <w:sz w:val="24"/>
                <w:szCs w:val="24"/>
              </w:rPr>
              <w:t>11</w:t>
            </w:r>
            <w:r w:rsidRPr="007D7187">
              <w:rPr>
                <w:sz w:val="24"/>
                <w:szCs w:val="24"/>
              </w:rPr>
              <w:t>*</w:t>
            </w: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保养要求</w:t>
            </w:r>
          </w:p>
        </w:tc>
        <w:tc>
          <w:tcPr>
            <w:tcW w:w="6275" w:type="dxa"/>
          </w:tcPr>
          <w:p w:rsidR="008F745C" w:rsidRPr="007D7187" w:rsidRDefault="008F745C" w:rsidP="00747C25">
            <w:pPr>
              <w:pStyle w:val="a"/>
              <w:spacing w:line="440" w:lineRule="exact"/>
              <w:ind w:firstLineChars="0" w:firstLine="0"/>
              <w:rPr>
                <w:sz w:val="24"/>
                <w:szCs w:val="24"/>
              </w:rPr>
            </w:pPr>
            <w:r w:rsidRPr="007D7187">
              <w:rPr>
                <w:rFonts w:hint="eastAsia"/>
                <w:sz w:val="24"/>
                <w:szCs w:val="24"/>
              </w:rPr>
              <w:t>每年为服务方提供</w:t>
            </w:r>
            <w:r w:rsidRPr="007D7187">
              <w:rPr>
                <w:sz w:val="24"/>
                <w:szCs w:val="24"/>
              </w:rPr>
              <w:t>2</w:t>
            </w:r>
            <w:r w:rsidRPr="007D7187">
              <w:rPr>
                <w:rFonts w:hint="eastAsia"/>
                <w:sz w:val="24"/>
                <w:szCs w:val="24"/>
              </w:rPr>
              <w:t>次维护保养服务。（投标时请附保养细则）</w:t>
            </w:r>
          </w:p>
        </w:tc>
      </w:tr>
      <w:tr w:rsidR="008F745C" w:rsidRPr="007D7187" w:rsidTr="00517B02">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r>
              <w:rPr>
                <w:sz w:val="24"/>
                <w:szCs w:val="24"/>
              </w:rPr>
              <w:t>12</w:t>
            </w:r>
            <w:r w:rsidRPr="007D7187">
              <w:rPr>
                <w:sz w:val="24"/>
                <w:szCs w:val="24"/>
              </w:rPr>
              <w:t>*</w:t>
            </w: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开机率</w:t>
            </w:r>
          </w:p>
        </w:tc>
        <w:tc>
          <w:tcPr>
            <w:tcW w:w="6275" w:type="dxa"/>
          </w:tcPr>
          <w:p w:rsidR="008F745C" w:rsidRPr="007D7187" w:rsidRDefault="008F745C" w:rsidP="00747C25">
            <w:pPr>
              <w:pStyle w:val="a"/>
              <w:spacing w:line="440" w:lineRule="exact"/>
              <w:ind w:firstLineChars="0" w:firstLine="0"/>
              <w:rPr>
                <w:sz w:val="24"/>
                <w:szCs w:val="24"/>
              </w:rPr>
            </w:pPr>
            <w:r w:rsidRPr="007D7187">
              <w:rPr>
                <w:rFonts w:hint="eastAsia"/>
                <w:sz w:val="24"/>
                <w:szCs w:val="24"/>
              </w:rPr>
              <w:t>必须保证设备开机率达到≥</w:t>
            </w:r>
            <w:r w:rsidRPr="007D7187">
              <w:rPr>
                <w:sz w:val="24"/>
                <w:szCs w:val="24"/>
              </w:rPr>
              <w:t>95%</w:t>
            </w:r>
            <w:r w:rsidRPr="007D7187">
              <w:rPr>
                <w:rFonts w:hint="eastAsia"/>
                <w:sz w:val="24"/>
                <w:szCs w:val="24"/>
              </w:rPr>
              <w:t>。</w:t>
            </w:r>
          </w:p>
        </w:tc>
      </w:tr>
      <w:tr w:rsidR="008F745C" w:rsidRPr="007D7187" w:rsidTr="00517B02">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r>
              <w:rPr>
                <w:sz w:val="24"/>
                <w:szCs w:val="24"/>
              </w:rPr>
              <w:t>13</w:t>
            </w:r>
            <w:r w:rsidRPr="007D7187">
              <w:rPr>
                <w:sz w:val="24"/>
                <w:szCs w:val="24"/>
              </w:rPr>
              <w:t>*</w:t>
            </w: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应用培训要求</w:t>
            </w:r>
          </w:p>
        </w:tc>
        <w:tc>
          <w:tcPr>
            <w:tcW w:w="6275" w:type="dxa"/>
          </w:tcPr>
          <w:p w:rsidR="008F745C" w:rsidRPr="007D7187" w:rsidRDefault="008F745C" w:rsidP="00747C25">
            <w:pPr>
              <w:pStyle w:val="a"/>
              <w:spacing w:line="440" w:lineRule="exact"/>
              <w:ind w:firstLineChars="0" w:firstLine="0"/>
              <w:rPr>
                <w:sz w:val="24"/>
                <w:szCs w:val="24"/>
              </w:rPr>
            </w:pPr>
            <w:r w:rsidRPr="007D7187">
              <w:rPr>
                <w:rFonts w:hint="eastAsia"/>
                <w:sz w:val="24"/>
                <w:szCs w:val="24"/>
              </w:rPr>
              <w:t>提供设备生产厂家培训</w:t>
            </w:r>
            <w:r w:rsidRPr="007D7187">
              <w:rPr>
                <w:sz w:val="24"/>
                <w:szCs w:val="24"/>
              </w:rPr>
              <w:t>1</w:t>
            </w:r>
            <w:r w:rsidRPr="007D7187">
              <w:rPr>
                <w:rFonts w:hint="eastAsia"/>
                <w:sz w:val="24"/>
                <w:szCs w:val="24"/>
              </w:rPr>
              <w:t>人次</w:t>
            </w:r>
            <w:r w:rsidRPr="007D7187">
              <w:rPr>
                <w:sz w:val="24"/>
                <w:szCs w:val="24"/>
              </w:rPr>
              <w:t>/</w:t>
            </w:r>
            <w:r w:rsidRPr="007D7187">
              <w:rPr>
                <w:rFonts w:hint="eastAsia"/>
                <w:sz w:val="24"/>
                <w:szCs w:val="24"/>
              </w:rPr>
              <w:t>年。</w:t>
            </w:r>
          </w:p>
        </w:tc>
      </w:tr>
      <w:tr w:rsidR="008F745C" w:rsidRPr="007D7187" w:rsidTr="00E20B9B">
        <w:trPr>
          <w:trHeight w:val="505"/>
          <w:jc w:val="center"/>
        </w:trPr>
        <w:tc>
          <w:tcPr>
            <w:tcW w:w="720" w:type="dxa"/>
            <w:vAlign w:val="center"/>
          </w:tcPr>
          <w:p w:rsidR="008F745C" w:rsidRPr="007D7187" w:rsidRDefault="008F745C" w:rsidP="005F2882">
            <w:pPr>
              <w:pStyle w:val="a"/>
              <w:spacing w:line="440" w:lineRule="exact"/>
              <w:ind w:firstLineChars="0" w:firstLine="0"/>
              <w:jc w:val="center"/>
              <w:rPr>
                <w:sz w:val="24"/>
                <w:szCs w:val="24"/>
              </w:rPr>
            </w:pPr>
            <w:r>
              <w:rPr>
                <w:sz w:val="24"/>
                <w:szCs w:val="24"/>
              </w:rPr>
              <w:t>14</w:t>
            </w:r>
            <w:r w:rsidRPr="007D7187">
              <w:rPr>
                <w:sz w:val="24"/>
                <w:szCs w:val="24"/>
              </w:rPr>
              <w:t>*</w:t>
            </w:r>
          </w:p>
        </w:tc>
        <w:tc>
          <w:tcPr>
            <w:tcW w:w="1802" w:type="dxa"/>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安全升级</w:t>
            </w:r>
          </w:p>
        </w:tc>
        <w:tc>
          <w:tcPr>
            <w:tcW w:w="6275" w:type="dxa"/>
          </w:tcPr>
          <w:p w:rsidR="008F745C" w:rsidRPr="007D7187" w:rsidRDefault="008F745C" w:rsidP="00747C25">
            <w:pPr>
              <w:pStyle w:val="a"/>
              <w:spacing w:line="440" w:lineRule="exact"/>
              <w:ind w:firstLineChars="0" w:firstLine="0"/>
              <w:rPr>
                <w:sz w:val="24"/>
                <w:szCs w:val="24"/>
              </w:rPr>
            </w:pPr>
            <w:r w:rsidRPr="007D7187">
              <w:rPr>
                <w:sz w:val="24"/>
                <w:szCs w:val="24"/>
              </w:rPr>
              <w:t>1</w:t>
            </w:r>
            <w:r w:rsidRPr="007D7187">
              <w:rPr>
                <w:rFonts w:hint="eastAsia"/>
                <w:sz w:val="24"/>
                <w:szCs w:val="24"/>
              </w:rPr>
              <w:t>、所提供的应用软件须取得原厂正规授权，如产生版权纠纷，一切后果由中标单位全权负责，最终用户保留追究其商业欺诈的权利。</w:t>
            </w:r>
          </w:p>
          <w:p w:rsidR="008F745C" w:rsidRPr="007D7187" w:rsidRDefault="008F745C" w:rsidP="00747C25">
            <w:pPr>
              <w:pStyle w:val="a"/>
              <w:spacing w:line="440" w:lineRule="exact"/>
              <w:ind w:firstLineChars="0" w:firstLine="0"/>
              <w:rPr>
                <w:sz w:val="24"/>
                <w:szCs w:val="24"/>
              </w:rPr>
            </w:pPr>
            <w:r w:rsidRPr="007D7187">
              <w:rPr>
                <w:sz w:val="24"/>
                <w:szCs w:val="24"/>
              </w:rPr>
              <w:t>2</w:t>
            </w:r>
            <w:r w:rsidRPr="007D7187">
              <w:rPr>
                <w:rFonts w:hint="eastAsia"/>
                <w:sz w:val="24"/>
                <w:szCs w:val="24"/>
              </w:rPr>
              <w:t>、在保修期内，乙方须尽力纠正已被设备生产厂家证实和重复出现的软硬件非功能性缺陷，并免费提供必要的软硬件补丁升级服务，并承担因相关升级调试导致可能产生软硬件损耗的风险。</w:t>
            </w:r>
          </w:p>
          <w:p w:rsidR="008F745C" w:rsidRPr="007D7187" w:rsidRDefault="008F745C" w:rsidP="00747C25">
            <w:pPr>
              <w:pStyle w:val="a"/>
              <w:spacing w:line="440" w:lineRule="exact"/>
              <w:ind w:firstLineChars="0" w:firstLine="0"/>
              <w:rPr>
                <w:sz w:val="24"/>
                <w:szCs w:val="24"/>
              </w:rPr>
            </w:pPr>
            <w:r w:rsidRPr="007D7187">
              <w:rPr>
                <w:sz w:val="24"/>
                <w:szCs w:val="24"/>
              </w:rPr>
              <w:t>3</w:t>
            </w:r>
            <w:r w:rsidRPr="007D7187">
              <w:rPr>
                <w:rFonts w:hint="eastAsia"/>
                <w:sz w:val="24"/>
                <w:szCs w:val="24"/>
              </w:rPr>
              <w:t>、能及时提供获取和提供全套原厂系统改版或功能性完善措施。</w:t>
            </w:r>
          </w:p>
        </w:tc>
      </w:tr>
      <w:tr w:rsidR="008F745C" w:rsidRPr="007D7187" w:rsidTr="00517B02">
        <w:trPr>
          <w:trHeight w:val="505"/>
          <w:jc w:val="center"/>
        </w:trPr>
        <w:tc>
          <w:tcPr>
            <w:tcW w:w="720" w:type="dxa"/>
            <w:tcBorders>
              <w:bottom w:val="double" w:sz="4" w:space="0" w:color="auto"/>
            </w:tcBorders>
            <w:vAlign w:val="center"/>
          </w:tcPr>
          <w:p w:rsidR="008F745C" w:rsidRPr="007D7187" w:rsidRDefault="008F745C" w:rsidP="005F2882">
            <w:pPr>
              <w:pStyle w:val="a"/>
              <w:spacing w:line="440" w:lineRule="exact"/>
              <w:ind w:firstLineChars="0" w:firstLine="0"/>
              <w:jc w:val="center"/>
              <w:rPr>
                <w:sz w:val="24"/>
                <w:szCs w:val="24"/>
              </w:rPr>
            </w:pPr>
            <w:r>
              <w:rPr>
                <w:sz w:val="24"/>
                <w:szCs w:val="24"/>
              </w:rPr>
              <w:t>15</w:t>
            </w:r>
          </w:p>
        </w:tc>
        <w:tc>
          <w:tcPr>
            <w:tcW w:w="1802" w:type="dxa"/>
            <w:tcBorders>
              <w:bottom w:val="double" w:sz="4" w:space="0" w:color="auto"/>
            </w:tcBorders>
            <w:vAlign w:val="center"/>
          </w:tcPr>
          <w:p w:rsidR="008F745C" w:rsidRPr="007D7187" w:rsidRDefault="008F745C" w:rsidP="00747C25">
            <w:pPr>
              <w:pStyle w:val="a"/>
              <w:spacing w:line="440" w:lineRule="exact"/>
              <w:ind w:firstLineChars="0" w:firstLine="0"/>
              <w:jc w:val="center"/>
              <w:rPr>
                <w:sz w:val="24"/>
                <w:szCs w:val="24"/>
              </w:rPr>
            </w:pPr>
            <w:r w:rsidRPr="007D7187">
              <w:rPr>
                <w:rFonts w:hint="eastAsia"/>
                <w:sz w:val="24"/>
                <w:szCs w:val="24"/>
              </w:rPr>
              <w:t>安全检查</w:t>
            </w:r>
          </w:p>
        </w:tc>
        <w:tc>
          <w:tcPr>
            <w:tcW w:w="6275" w:type="dxa"/>
            <w:tcBorders>
              <w:bottom w:val="double" w:sz="4" w:space="0" w:color="auto"/>
            </w:tcBorders>
          </w:tcPr>
          <w:p w:rsidR="008F745C" w:rsidRPr="007D7187" w:rsidRDefault="008F745C" w:rsidP="00747C25">
            <w:pPr>
              <w:pStyle w:val="a"/>
              <w:spacing w:line="440" w:lineRule="exact"/>
              <w:ind w:firstLineChars="0" w:firstLine="0"/>
              <w:rPr>
                <w:sz w:val="24"/>
                <w:szCs w:val="24"/>
              </w:rPr>
            </w:pPr>
            <w:r w:rsidRPr="007D7187">
              <w:rPr>
                <w:rFonts w:hint="eastAsia"/>
                <w:sz w:val="24"/>
                <w:szCs w:val="24"/>
              </w:rPr>
              <w:t>制定检查计划，机械安全检查，电气安全检查，记录检查结果并提供报告。</w:t>
            </w:r>
          </w:p>
        </w:tc>
      </w:tr>
    </w:tbl>
    <w:p w:rsidR="008F745C" w:rsidRPr="00191606" w:rsidRDefault="008F745C" w:rsidP="003F6786">
      <w:pPr>
        <w:pStyle w:val="PlainText"/>
        <w:spacing w:line="500" w:lineRule="exact"/>
        <w:ind w:firstLineChars="400" w:firstLine="843"/>
        <w:rPr>
          <w:rFonts w:hAnsi="宋体" w:cs="宋体"/>
          <w:b/>
          <w:bCs/>
        </w:rPr>
      </w:pPr>
      <w:r w:rsidRPr="00191606">
        <w:rPr>
          <w:rFonts w:hAnsi="宋体" w:cs="宋体" w:hint="eastAsia"/>
          <w:b/>
          <w:bCs/>
        </w:rPr>
        <w:t>注：以上</w:t>
      </w:r>
      <w:r w:rsidRPr="00191606">
        <w:rPr>
          <w:b/>
          <w:sz w:val="24"/>
          <w:szCs w:val="24"/>
        </w:rPr>
        <w:t>*</w:t>
      </w:r>
      <w:r w:rsidRPr="00191606">
        <w:rPr>
          <w:rFonts w:hAnsi="宋体" w:cs="宋体" w:hint="eastAsia"/>
          <w:b/>
          <w:bCs/>
        </w:rPr>
        <w:t>条款必须满足，否则视为无效标。</w:t>
      </w:r>
    </w:p>
    <w:p w:rsidR="008F745C" w:rsidRPr="00191606" w:rsidRDefault="008F745C"/>
    <w:sectPr w:rsidR="008F745C" w:rsidRPr="00191606" w:rsidSect="007C22E7">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5C" w:rsidRDefault="008F745C" w:rsidP="00D5554B">
      <w:r>
        <w:separator/>
      </w:r>
    </w:p>
  </w:endnote>
  <w:endnote w:type="continuationSeparator" w:id="0">
    <w:p w:rsidR="008F745C" w:rsidRDefault="008F745C" w:rsidP="00D555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5C" w:rsidRDefault="008F745C">
    <w:pPr>
      <w:pStyle w:val="Footer"/>
    </w:pPr>
    <w:r>
      <w:t>Unrestricted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5C" w:rsidRDefault="008F745C" w:rsidP="00D5554B">
      <w:r>
        <w:separator/>
      </w:r>
    </w:p>
  </w:footnote>
  <w:footnote w:type="continuationSeparator" w:id="0">
    <w:p w:rsidR="008F745C" w:rsidRDefault="008F745C" w:rsidP="00D555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B"/>
    <w:rsid w:val="0001144A"/>
    <w:rsid w:val="000410C8"/>
    <w:rsid w:val="001073ED"/>
    <w:rsid w:val="001329A2"/>
    <w:rsid w:val="00135C38"/>
    <w:rsid w:val="00142D79"/>
    <w:rsid w:val="00191606"/>
    <w:rsid w:val="001D4A8D"/>
    <w:rsid w:val="00262E47"/>
    <w:rsid w:val="00287530"/>
    <w:rsid w:val="003D2CE4"/>
    <w:rsid w:val="003E33F4"/>
    <w:rsid w:val="003F6786"/>
    <w:rsid w:val="0045070D"/>
    <w:rsid w:val="00480127"/>
    <w:rsid w:val="004F641E"/>
    <w:rsid w:val="00517B02"/>
    <w:rsid w:val="005534DA"/>
    <w:rsid w:val="005678DA"/>
    <w:rsid w:val="005820E4"/>
    <w:rsid w:val="00587D0E"/>
    <w:rsid w:val="005B15BA"/>
    <w:rsid w:val="005B260E"/>
    <w:rsid w:val="005B3010"/>
    <w:rsid w:val="005D7841"/>
    <w:rsid w:val="005F2882"/>
    <w:rsid w:val="00604A4A"/>
    <w:rsid w:val="00624F6A"/>
    <w:rsid w:val="006A0592"/>
    <w:rsid w:val="006E0C53"/>
    <w:rsid w:val="006E0F1B"/>
    <w:rsid w:val="006E6C82"/>
    <w:rsid w:val="00735B02"/>
    <w:rsid w:val="00747C25"/>
    <w:rsid w:val="0076191D"/>
    <w:rsid w:val="00763664"/>
    <w:rsid w:val="007C22E7"/>
    <w:rsid w:val="007D7187"/>
    <w:rsid w:val="00805A4C"/>
    <w:rsid w:val="008F745C"/>
    <w:rsid w:val="00910EA4"/>
    <w:rsid w:val="009161F6"/>
    <w:rsid w:val="0092159C"/>
    <w:rsid w:val="009437E5"/>
    <w:rsid w:val="009735B8"/>
    <w:rsid w:val="00991D56"/>
    <w:rsid w:val="009D4321"/>
    <w:rsid w:val="009D7B7A"/>
    <w:rsid w:val="009F4DBF"/>
    <w:rsid w:val="00A221F5"/>
    <w:rsid w:val="00A95CEA"/>
    <w:rsid w:val="00AC194B"/>
    <w:rsid w:val="00B57448"/>
    <w:rsid w:val="00B656DF"/>
    <w:rsid w:val="00B7531E"/>
    <w:rsid w:val="00B84F66"/>
    <w:rsid w:val="00B92CA4"/>
    <w:rsid w:val="00C21532"/>
    <w:rsid w:val="00C7068E"/>
    <w:rsid w:val="00CB3A5A"/>
    <w:rsid w:val="00CB6901"/>
    <w:rsid w:val="00D5554B"/>
    <w:rsid w:val="00D55FED"/>
    <w:rsid w:val="00D841C8"/>
    <w:rsid w:val="00DA07AC"/>
    <w:rsid w:val="00DA6B18"/>
    <w:rsid w:val="00DB7239"/>
    <w:rsid w:val="00E108BE"/>
    <w:rsid w:val="00E20B9B"/>
    <w:rsid w:val="00E4208C"/>
    <w:rsid w:val="00E9792B"/>
    <w:rsid w:val="00EE278E"/>
    <w:rsid w:val="00EF0DD2"/>
    <w:rsid w:val="00F52582"/>
    <w:rsid w:val="00F93D05"/>
    <w:rsid w:val="00FB16F0"/>
    <w:rsid w:val="00FB2280"/>
    <w:rsid w:val="00FF0120"/>
    <w:rsid w:val="00FF11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4B"/>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554B"/>
    <w:pPr>
      <w:ind w:firstLineChars="200" w:firstLine="420"/>
    </w:pPr>
    <w:rPr>
      <w:rFonts w:ascii="Calibri" w:hAnsi="Calibri"/>
      <w:szCs w:val="22"/>
    </w:rPr>
  </w:style>
  <w:style w:type="paragraph" w:styleId="Header">
    <w:name w:val="header"/>
    <w:basedOn w:val="Normal"/>
    <w:link w:val="HeaderChar"/>
    <w:uiPriority w:val="99"/>
    <w:semiHidden/>
    <w:rsid w:val="00D5554B"/>
    <w:pPr>
      <w:tabs>
        <w:tab w:val="center" w:pos="4320"/>
        <w:tab w:val="right" w:pos="8640"/>
      </w:tabs>
    </w:pPr>
  </w:style>
  <w:style w:type="character" w:customStyle="1" w:styleId="HeaderChar">
    <w:name w:val="Header Char"/>
    <w:basedOn w:val="DefaultParagraphFont"/>
    <w:link w:val="Header"/>
    <w:uiPriority w:val="99"/>
    <w:semiHidden/>
    <w:locked/>
    <w:rsid w:val="00D5554B"/>
    <w:rPr>
      <w:rFonts w:ascii="Times New Roman" w:eastAsia="宋体" w:hAnsi="Times New Roman" w:cs="Times New Roman"/>
      <w:kern w:val="2"/>
      <w:sz w:val="20"/>
      <w:szCs w:val="20"/>
    </w:rPr>
  </w:style>
  <w:style w:type="paragraph" w:styleId="Footer">
    <w:name w:val="footer"/>
    <w:basedOn w:val="Normal"/>
    <w:link w:val="FooterChar"/>
    <w:uiPriority w:val="99"/>
    <w:semiHidden/>
    <w:rsid w:val="00D5554B"/>
    <w:pPr>
      <w:tabs>
        <w:tab w:val="center" w:pos="4320"/>
        <w:tab w:val="right" w:pos="8640"/>
      </w:tabs>
    </w:pPr>
  </w:style>
  <w:style w:type="character" w:customStyle="1" w:styleId="FooterChar">
    <w:name w:val="Footer Char"/>
    <w:basedOn w:val="DefaultParagraphFont"/>
    <w:link w:val="Footer"/>
    <w:uiPriority w:val="99"/>
    <w:semiHidden/>
    <w:locked/>
    <w:rsid w:val="00D5554B"/>
    <w:rPr>
      <w:rFonts w:ascii="Times New Roman" w:eastAsia="宋体" w:hAnsi="Times New Roman" w:cs="Times New Roman"/>
      <w:kern w:val="2"/>
      <w:sz w:val="20"/>
      <w:szCs w:val="20"/>
    </w:rPr>
  </w:style>
  <w:style w:type="paragraph" w:styleId="PlainText">
    <w:name w:val="Plain Text"/>
    <w:basedOn w:val="Normal"/>
    <w:link w:val="PlainTextChar1"/>
    <w:uiPriority w:val="99"/>
    <w:rsid w:val="006E0F1B"/>
    <w:rPr>
      <w:rFonts w:ascii="宋体" w:hAnsi="Courier New"/>
    </w:rPr>
  </w:style>
  <w:style w:type="character" w:customStyle="1" w:styleId="PlainTextChar">
    <w:name w:val="Plain Text Char"/>
    <w:basedOn w:val="DefaultParagraphFont"/>
    <w:link w:val="PlainText"/>
    <w:uiPriority w:val="99"/>
    <w:semiHidden/>
    <w:locked/>
    <w:rsid w:val="00AC194B"/>
    <w:rPr>
      <w:rFonts w:ascii="宋体" w:hAnsi="Courier New" w:cs="Courier New"/>
      <w:sz w:val="21"/>
      <w:szCs w:val="21"/>
    </w:rPr>
  </w:style>
  <w:style w:type="character" w:customStyle="1" w:styleId="PlainTextChar1">
    <w:name w:val="Plain Text Char1"/>
    <w:link w:val="PlainText"/>
    <w:uiPriority w:val="99"/>
    <w:locked/>
    <w:rsid w:val="006E0F1B"/>
    <w:rPr>
      <w:rFonts w:ascii="宋体" w:eastAsia="宋体" w:hAnsi="Courier New"/>
      <w:kern w:val="2"/>
      <w:sz w:val="21"/>
    </w:rPr>
  </w:style>
  <w:style w:type="paragraph" w:customStyle="1" w:styleId="a">
    <w:name w:val="列出段落"/>
    <w:basedOn w:val="Normal"/>
    <w:uiPriority w:val="99"/>
    <w:rsid w:val="005F288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755979880">
      <w:marLeft w:val="0"/>
      <w:marRight w:val="0"/>
      <w:marTop w:val="0"/>
      <w:marBottom w:val="0"/>
      <w:divBdr>
        <w:top w:val="none" w:sz="0" w:space="0" w:color="auto"/>
        <w:left w:val="none" w:sz="0" w:space="0" w:color="auto"/>
        <w:bottom w:val="none" w:sz="0" w:space="0" w:color="auto"/>
        <w:right w:val="none" w:sz="0" w:space="0" w:color="auto"/>
      </w:divBdr>
    </w:div>
    <w:div w:id="755979881">
      <w:marLeft w:val="0"/>
      <w:marRight w:val="0"/>
      <w:marTop w:val="0"/>
      <w:marBottom w:val="0"/>
      <w:divBdr>
        <w:top w:val="none" w:sz="0" w:space="0" w:color="auto"/>
        <w:left w:val="none" w:sz="0" w:space="0" w:color="auto"/>
        <w:bottom w:val="none" w:sz="0" w:space="0" w:color="auto"/>
        <w:right w:val="none" w:sz="0" w:space="0" w:color="auto"/>
      </w:divBdr>
    </w:div>
    <w:div w:id="755979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3</Pages>
  <Words>284</Words>
  <Characters>1619</Characters>
  <Application>Microsoft Office Outlook</Application>
  <DocSecurity>0</DocSecurity>
  <Lines>0</Lines>
  <Paragraphs>0</Paragraphs>
  <ScaleCrop>false</ScaleCrop>
  <Company>Siemens 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z002r6mw</dc:creator>
  <cp:keywords>C_Unrestricted</cp:keywords>
  <dc:description/>
  <cp:lastModifiedBy>朱继千</cp:lastModifiedBy>
  <cp:revision>30</cp:revision>
  <dcterms:created xsi:type="dcterms:W3CDTF">2019-06-16T23:02:00Z</dcterms:created>
  <dcterms:modified xsi:type="dcterms:W3CDTF">2019-07-17T01:35:00Z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-1765070095</vt:i4>
  </property>
  <property fmtid="{D5CDD505-2E9C-101B-9397-08002B2CF9AE}" pid="4" name="_NewReviewCycle">
    <vt:lpwstr/>
  </property>
  <property fmtid="{D5CDD505-2E9C-101B-9397-08002B2CF9AE}" pid="5" name="_EmailSubject">
    <vt:lpwstr/>
  </property>
  <property fmtid="{D5CDD505-2E9C-101B-9397-08002B2CF9AE}" pid="6" name="_AuthorEmail">
    <vt:lpwstr>dashun.shen@siemens-healthineers.com</vt:lpwstr>
  </property>
  <property fmtid="{D5CDD505-2E9C-101B-9397-08002B2CF9AE}" pid="7" name="_AuthorEmailDisplayName">
    <vt:lpwstr>Shen, Da Shun (SHS AP CHN CS NS EST AH)</vt:lpwstr>
  </property>
  <property fmtid="{D5CDD505-2E9C-101B-9397-08002B2CF9AE}" pid="8" name="_PreviousAdHocReviewCycleID">
    <vt:i4>1148990352</vt:i4>
  </property>
  <property fmtid="{D5CDD505-2E9C-101B-9397-08002B2CF9AE}" pid="9" name="_ReviewingToolsShownOnce">
    <vt:lpwstr/>
  </property>
</Properties>
</file>